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587F" w14:textId="4AE90750" w:rsidR="00CF3ECF" w:rsidRPr="004429E0" w:rsidRDefault="000377A8" w:rsidP="004429E0">
      <w:pPr>
        <w:pStyle w:val="Heading2"/>
      </w:pPr>
      <w:r w:rsidRPr="00B44539">
        <w:t>Course Description</w:t>
      </w:r>
      <w:r w:rsidRPr="00B44539">
        <w:rPr>
          <w:sz w:val="20"/>
          <w:u w:val="none"/>
        </w:rPr>
        <w:t xml:space="preserve"> </w:t>
      </w:r>
    </w:p>
    <w:p w14:paraId="7ECC7EE2" w14:textId="77777777" w:rsidR="00161B8D" w:rsidRDefault="00161B8D" w:rsidP="00161B8D">
      <w:pPr>
        <w:rPr>
          <w:sz w:val="18"/>
          <w:szCs w:val="24"/>
        </w:rPr>
      </w:pPr>
      <w:r>
        <w:rPr>
          <w:rFonts w:hint="cs"/>
          <w:sz w:val="18"/>
          <w:szCs w:val="24"/>
        </w:rPr>
        <w:t xml:space="preserve">The primary objective of ensemble instruction at the high school level is the preparation of life-long appreciation for and engagement in the culture of one’s community. Graduating students will be prepared to continue performing in collegiate or community ensembles throughout adulthood. </w:t>
      </w:r>
    </w:p>
    <w:p w14:paraId="062C8DAE" w14:textId="77777777" w:rsidR="00161B8D" w:rsidRDefault="00161B8D" w:rsidP="00161B8D">
      <w:pPr>
        <w:rPr>
          <w:rFonts w:hint="cs"/>
          <w:sz w:val="22"/>
          <w:szCs w:val="24"/>
        </w:rPr>
      </w:pPr>
      <w:r>
        <w:rPr>
          <w:rFonts w:hint="cs"/>
          <w:sz w:val="18"/>
          <w:szCs w:val="24"/>
        </w:rPr>
        <w:t>Concert Band is designed for students in grades 10-12 who choose to continue their musical pursuits through shared ensemble music performance. The class is an important transitional experience between middle school ensembles and the High School Wind Ensemble. Experiences in class will emphasize individual performance skills but will prioritize the interdependent nature of ensemble musicianship. Individual accountability is a fundamental step toward synergistic ensemble experiences. While not officially required within the curriculum, private lesson instruction is strongly encouraged. Public performances are an important part of the ensemble experience, and students must be prepared to participate in out-of-school events as well as regular, sustained, and independent individual practice.</w:t>
      </w:r>
    </w:p>
    <w:p w14:paraId="1B4BEB53" w14:textId="77777777" w:rsidR="006F1963" w:rsidRPr="00B44539" w:rsidRDefault="000377A8" w:rsidP="00B8328E">
      <w:pPr>
        <w:pStyle w:val="Heading2"/>
      </w:pPr>
      <w:r w:rsidRPr="00B44539">
        <w:t>Course Materials</w:t>
      </w:r>
      <w:r w:rsidRPr="00B44539">
        <w:rPr>
          <w:u w:val="none"/>
        </w:rPr>
        <w:t xml:space="preserve"> </w:t>
      </w:r>
      <w:r w:rsidRPr="00B44539">
        <w:rPr>
          <w:sz w:val="20"/>
          <w:u w:val="none"/>
        </w:rPr>
        <w:t xml:space="preserve"> </w:t>
      </w:r>
    </w:p>
    <w:p w14:paraId="4A8F9788" w14:textId="059CEDAA" w:rsidR="006F1963" w:rsidRPr="004D4124" w:rsidRDefault="000377A8" w:rsidP="00B8328E">
      <w:pPr>
        <w:rPr>
          <w:sz w:val="22"/>
          <w:szCs w:val="24"/>
        </w:rPr>
      </w:pPr>
      <w:r w:rsidRPr="004D4124">
        <w:rPr>
          <w:sz w:val="18"/>
          <w:szCs w:val="24"/>
        </w:rPr>
        <w:t xml:space="preserve">Most students will bring their instruments from home (which they own or rent). At least one locker will be made available for </w:t>
      </w:r>
      <w:r w:rsidR="00FA09A5" w:rsidRPr="004D4124">
        <w:rPr>
          <w:sz w:val="18"/>
          <w:szCs w:val="24"/>
        </w:rPr>
        <w:t>each student</w:t>
      </w:r>
      <w:r w:rsidRPr="004D4124">
        <w:rPr>
          <w:sz w:val="18"/>
          <w:szCs w:val="24"/>
        </w:rPr>
        <w:t>. Students who require more than one locker will be assigned lockers based on need and an effort to be as fair as possible</w:t>
      </w:r>
      <w:r w:rsidR="00A42F00">
        <w:rPr>
          <w:sz w:val="18"/>
          <w:szCs w:val="24"/>
        </w:rPr>
        <w:t xml:space="preserve">. </w:t>
      </w:r>
      <w:r w:rsidRPr="004D4124">
        <w:rPr>
          <w:sz w:val="18"/>
          <w:szCs w:val="24"/>
        </w:rPr>
        <w:t xml:space="preserve">Students are recommended to bring a lock to secure their locker. Any locks brought by a student will be recorded by the director so the lockers can be opened in an emergency. </w:t>
      </w:r>
      <w:r w:rsidRPr="004D4124">
        <w:rPr>
          <w:sz w:val="22"/>
          <w:szCs w:val="24"/>
        </w:rPr>
        <w:t xml:space="preserve"> </w:t>
      </w:r>
    </w:p>
    <w:p w14:paraId="01B52815" w14:textId="77777777" w:rsidR="006F1963" w:rsidRPr="004D4124" w:rsidRDefault="000377A8" w:rsidP="00B8328E">
      <w:pPr>
        <w:rPr>
          <w:sz w:val="22"/>
          <w:szCs w:val="24"/>
        </w:rPr>
      </w:pPr>
      <w:r w:rsidRPr="004D4124">
        <w:rPr>
          <w:sz w:val="18"/>
          <w:szCs w:val="24"/>
        </w:rPr>
        <w:t xml:space="preserve">Students who use school owned instruments are responsible for purchasing their own mouthpiece. Once the instrument is assigned to the student, that student assumes responsibility for any care and maintenance necessary for that instrument. If multiple students share the instrument, then any damage or malfunction of the instrument must be reported to the director before it is used again so that responsibility for the repair may be properly assigned. </w:t>
      </w:r>
      <w:r w:rsidRPr="004D4124">
        <w:rPr>
          <w:sz w:val="22"/>
          <w:szCs w:val="24"/>
        </w:rPr>
        <w:t xml:space="preserve"> </w:t>
      </w:r>
    </w:p>
    <w:p w14:paraId="1DCF61C8" w14:textId="2A229BDE" w:rsidR="006F1963" w:rsidRPr="004D4124" w:rsidRDefault="000377A8" w:rsidP="00B8328E">
      <w:pPr>
        <w:rPr>
          <w:sz w:val="22"/>
          <w:szCs w:val="24"/>
        </w:rPr>
      </w:pPr>
      <w:r w:rsidRPr="004D4124">
        <w:rPr>
          <w:b/>
          <w:sz w:val="18"/>
          <w:szCs w:val="24"/>
        </w:rPr>
        <w:t>Percussionists</w:t>
      </w:r>
      <w:r w:rsidRPr="004D4124">
        <w:rPr>
          <w:sz w:val="18"/>
          <w:szCs w:val="24"/>
        </w:rPr>
        <w:t xml:space="preserve"> will be allowed to use the school instruments and mallets for specialized equipment. </w:t>
      </w:r>
      <w:r w:rsidR="002707A0">
        <w:rPr>
          <w:sz w:val="18"/>
          <w:szCs w:val="24"/>
        </w:rPr>
        <w:t>P</w:t>
      </w:r>
      <w:r w:rsidRPr="004D4124">
        <w:rPr>
          <w:sz w:val="18"/>
          <w:szCs w:val="24"/>
        </w:rPr>
        <w:t xml:space="preserve">ercussionists </w:t>
      </w:r>
      <w:r w:rsidR="002707A0">
        <w:rPr>
          <w:sz w:val="18"/>
          <w:szCs w:val="24"/>
        </w:rPr>
        <w:t xml:space="preserve">will also </w:t>
      </w:r>
      <w:r w:rsidR="00F20AB8">
        <w:rPr>
          <w:sz w:val="18"/>
          <w:szCs w:val="24"/>
        </w:rPr>
        <w:t>need to purchase a stick bag and basic ensemble sticks/mallets. A</w:t>
      </w:r>
      <w:r w:rsidRPr="004D4124">
        <w:rPr>
          <w:sz w:val="18"/>
          <w:szCs w:val="24"/>
        </w:rPr>
        <w:t xml:space="preserve"> practice pad </w:t>
      </w:r>
      <w:r w:rsidR="00C63B31">
        <w:rPr>
          <w:sz w:val="18"/>
          <w:szCs w:val="24"/>
        </w:rPr>
        <w:t>is also essential</w:t>
      </w:r>
      <w:r w:rsidRPr="004D4124">
        <w:rPr>
          <w:sz w:val="18"/>
          <w:szCs w:val="24"/>
        </w:rPr>
        <w:t xml:space="preserve">. A locker will be assigned for percussionists as well. Sticks and pads may be kept in the lockers, and a lock is recommended. </w:t>
      </w:r>
      <w:r w:rsidRPr="004D4124">
        <w:rPr>
          <w:sz w:val="22"/>
          <w:szCs w:val="24"/>
        </w:rPr>
        <w:t xml:space="preserve"> </w:t>
      </w:r>
    </w:p>
    <w:p w14:paraId="37E6F952" w14:textId="359B2A95" w:rsidR="006F1963" w:rsidRPr="004D4124" w:rsidRDefault="000377A8" w:rsidP="00B8328E">
      <w:pPr>
        <w:rPr>
          <w:sz w:val="22"/>
          <w:szCs w:val="24"/>
        </w:rPr>
      </w:pPr>
      <w:r w:rsidRPr="004D4124">
        <w:rPr>
          <w:sz w:val="18"/>
          <w:szCs w:val="24"/>
        </w:rPr>
        <w:t xml:space="preserve">All students will be provided with copies of the ensemble music. Any music not returned will be held as an obligation with the school, and student privileges </w:t>
      </w:r>
      <w:r w:rsidR="00C63B31">
        <w:rPr>
          <w:sz w:val="18"/>
          <w:szCs w:val="24"/>
        </w:rPr>
        <w:t>may</w:t>
      </w:r>
      <w:r w:rsidRPr="004D4124">
        <w:rPr>
          <w:sz w:val="18"/>
          <w:szCs w:val="24"/>
        </w:rPr>
        <w:t xml:space="preserve"> be revoked accordingly. </w:t>
      </w:r>
      <w:r w:rsidRPr="004D4124">
        <w:rPr>
          <w:sz w:val="22"/>
          <w:szCs w:val="24"/>
        </w:rPr>
        <w:t xml:space="preserve"> </w:t>
      </w:r>
    </w:p>
    <w:p w14:paraId="5D79833F" w14:textId="7ACA3B75" w:rsidR="006F1963" w:rsidRPr="004D4124" w:rsidRDefault="000377A8" w:rsidP="00B8328E">
      <w:pPr>
        <w:rPr>
          <w:sz w:val="22"/>
          <w:szCs w:val="24"/>
        </w:rPr>
      </w:pPr>
      <w:r w:rsidRPr="004D4124">
        <w:rPr>
          <w:sz w:val="18"/>
          <w:szCs w:val="24"/>
        </w:rPr>
        <w:t xml:space="preserve">Musicians also work with important training tools in addition to their instrument. All students should have access to a </w:t>
      </w:r>
      <w:r w:rsidRPr="004D4124">
        <w:rPr>
          <w:b/>
          <w:sz w:val="18"/>
          <w:szCs w:val="24"/>
        </w:rPr>
        <w:t>metronome and tuner</w:t>
      </w:r>
      <w:r w:rsidRPr="004D4124">
        <w:rPr>
          <w:sz w:val="18"/>
          <w:szCs w:val="24"/>
        </w:rPr>
        <w:t>, especially considering the nature of the practice expectations for the year. Like many things, technology has made this rather easy. There are</w:t>
      </w:r>
      <w:r w:rsidR="00FA09A5" w:rsidRPr="004D4124">
        <w:rPr>
          <w:sz w:val="18"/>
          <w:szCs w:val="24"/>
        </w:rPr>
        <w:t xml:space="preserve"> numerous</w:t>
      </w:r>
      <w:r w:rsidRPr="004D4124">
        <w:rPr>
          <w:sz w:val="18"/>
          <w:szCs w:val="24"/>
        </w:rPr>
        <w:t xml:space="preserve"> metronome and tuner apps for smart phones, and there are free metronomes</w:t>
      </w:r>
      <w:r w:rsidR="00FA09A5" w:rsidRPr="004D4124">
        <w:rPr>
          <w:sz w:val="18"/>
          <w:szCs w:val="24"/>
        </w:rPr>
        <w:t xml:space="preserve"> and tuners</w:t>
      </w:r>
      <w:r w:rsidRPr="004D4124">
        <w:rPr>
          <w:sz w:val="18"/>
          <w:szCs w:val="24"/>
        </w:rPr>
        <w:t xml:space="preserve"> online. </w:t>
      </w:r>
    </w:p>
    <w:p w14:paraId="19AD017F" w14:textId="77777777" w:rsidR="006F1963" w:rsidRPr="00B44539" w:rsidRDefault="000377A8" w:rsidP="00B8328E">
      <w:pPr>
        <w:pStyle w:val="Heading2"/>
      </w:pPr>
      <w:r w:rsidRPr="00B44539">
        <w:t>Concert Attire</w:t>
      </w:r>
      <w:r w:rsidRPr="00B44539">
        <w:rPr>
          <w:sz w:val="20"/>
        </w:rPr>
        <w:t xml:space="preserve"> </w:t>
      </w:r>
    </w:p>
    <w:p w14:paraId="1D1F3769" w14:textId="438FFFAF" w:rsidR="006F1963" w:rsidRPr="004D4124" w:rsidRDefault="000377A8" w:rsidP="00593577">
      <w:pPr>
        <w:pStyle w:val="NoSpacing"/>
        <w:rPr>
          <w:sz w:val="22"/>
          <w:szCs w:val="24"/>
        </w:rPr>
      </w:pPr>
      <w:r w:rsidRPr="004D4124">
        <w:rPr>
          <w:sz w:val="18"/>
          <w:szCs w:val="24"/>
        </w:rPr>
        <w:t xml:space="preserve">Students will wear formal concert black and white. </w:t>
      </w:r>
      <w:r w:rsidR="000C219B" w:rsidRPr="004D4124">
        <w:rPr>
          <w:sz w:val="18"/>
          <w:szCs w:val="24"/>
        </w:rPr>
        <w:t>Students</w:t>
      </w:r>
      <w:r w:rsidRPr="004D4124">
        <w:rPr>
          <w:sz w:val="18"/>
          <w:szCs w:val="24"/>
        </w:rPr>
        <w:t xml:space="preserve"> who need to purchase </w:t>
      </w:r>
      <w:r w:rsidR="000C219B" w:rsidRPr="004D4124">
        <w:rPr>
          <w:sz w:val="18"/>
          <w:szCs w:val="24"/>
        </w:rPr>
        <w:t>uniform concert attire</w:t>
      </w:r>
      <w:r w:rsidRPr="004D4124">
        <w:rPr>
          <w:sz w:val="18"/>
          <w:szCs w:val="24"/>
        </w:rPr>
        <w:t xml:space="preserve"> will receive additional information regarding the concert attire ordering process. To simplify the matter for parents, we will work with a school concert attire c</w:t>
      </w:r>
      <w:r w:rsidR="00E929D8" w:rsidRPr="004D4124">
        <w:rPr>
          <w:sz w:val="18"/>
          <w:szCs w:val="24"/>
        </w:rPr>
        <w:t>ompany who can provide the</w:t>
      </w:r>
      <w:r w:rsidRPr="004D4124">
        <w:rPr>
          <w:sz w:val="18"/>
          <w:szCs w:val="24"/>
        </w:rPr>
        <w:t xml:space="preserve"> needs of our uniform at a reasonable cost and minimal effort on the part of the parents.</w:t>
      </w:r>
      <w:r w:rsidR="00152112">
        <w:rPr>
          <w:sz w:val="18"/>
          <w:szCs w:val="24"/>
        </w:rPr>
        <w:t xml:space="preserve"> If any of the options below are a concern, please contact Mr. Morehouse directly via email.</w:t>
      </w:r>
      <w:r w:rsidRPr="004D4124">
        <w:rPr>
          <w:sz w:val="22"/>
          <w:szCs w:val="24"/>
        </w:rPr>
        <w:t xml:space="preserve"> </w:t>
      </w:r>
      <w:proofErr w:type="gramStart"/>
      <w:r w:rsidR="00152112">
        <w:rPr>
          <w:sz w:val="18"/>
          <w:szCs w:val="20"/>
        </w:rPr>
        <w:t xml:space="preserve">Payment </w:t>
      </w:r>
      <w:r w:rsidR="007F6ABD" w:rsidRPr="004D4124">
        <w:rPr>
          <w:sz w:val="18"/>
          <w:szCs w:val="20"/>
        </w:rPr>
        <w:t xml:space="preserve"> the</w:t>
      </w:r>
      <w:proofErr w:type="gramEnd"/>
      <w:r w:rsidR="007F6ABD" w:rsidRPr="004D4124">
        <w:rPr>
          <w:sz w:val="18"/>
          <w:szCs w:val="20"/>
        </w:rPr>
        <w:t xml:space="preserve"> concert attire will be collected by the CB “</w:t>
      </w:r>
      <w:proofErr w:type="spellStart"/>
      <w:r w:rsidR="007F6ABD" w:rsidRPr="004D4124">
        <w:rPr>
          <w:sz w:val="18"/>
          <w:szCs w:val="20"/>
        </w:rPr>
        <w:t>MyPaymentsPlus</w:t>
      </w:r>
      <w:proofErr w:type="spellEnd"/>
      <w:r w:rsidR="007F6ABD" w:rsidRPr="004D4124">
        <w:rPr>
          <w:sz w:val="18"/>
          <w:szCs w:val="20"/>
        </w:rPr>
        <w:t xml:space="preserve">” system. </w:t>
      </w:r>
    </w:p>
    <w:p w14:paraId="41BB9358" w14:textId="77777777" w:rsidR="00F51A4A" w:rsidRDefault="00F51A4A" w:rsidP="00593577">
      <w:pPr>
        <w:pStyle w:val="NoSpacing"/>
        <w:rPr>
          <w:b/>
        </w:rPr>
      </w:pPr>
    </w:p>
    <w:p w14:paraId="519D7B8E" w14:textId="10CBA3C5" w:rsidR="006F1963" w:rsidRPr="00A5651C" w:rsidRDefault="00F51A4A" w:rsidP="00F51A4A">
      <w:pPr>
        <w:pStyle w:val="NoSpacing"/>
        <w:ind w:left="720"/>
        <w:rPr>
          <w:sz w:val="18"/>
          <w:szCs w:val="24"/>
        </w:rPr>
      </w:pPr>
      <w:r w:rsidRPr="00A5651C">
        <w:rPr>
          <w:b/>
          <w:sz w:val="18"/>
          <w:szCs w:val="24"/>
        </w:rPr>
        <w:t xml:space="preserve">Option </w:t>
      </w:r>
      <w:r w:rsidR="003B7824">
        <w:rPr>
          <w:b/>
          <w:sz w:val="18"/>
          <w:szCs w:val="24"/>
        </w:rPr>
        <w:t>A</w:t>
      </w:r>
      <w:r w:rsidR="000377A8" w:rsidRPr="00A5651C">
        <w:rPr>
          <w:b/>
          <w:sz w:val="18"/>
          <w:szCs w:val="24"/>
        </w:rPr>
        <w:t>:</w:t>
      </w:r>
      <w:r w:rsidR="000377A8" w:rsidRPr="00A5651C">
        <w:rPr>
          <w:sz w:val="18"/>
          <w:szCs w:val="24"/>
        </w:rPr>
        <w:t xml:space="preserve"> </w:t>
      </w:r>
      <w:r w:rsidR="008C242C" w:rsidRPr="00A5651C">
        <w:rPr>
          <w:sz w:val="18"/>
          <w:szCs w:val="24"/>
        </w:rPr>
        <w:t>A</w:t>
      </w:r>
      <w:r w:rsidR="000377A8" w:rsidRPr="00A5651C">
        <w:rPr>
          <w:sz w:val="18"/>
          <w:szCs w:val="24"/>
        </w:rPr>
        <w:t xml:space="preserve"> </w:t>
      </w:r>
      <w:r w:rsidRPr="00A5651C">
        <w:rPr>
          <w:sz w:val="18"/>
          <w:szCs w:val="24"/>
        </w:rPr>
        <w:t>full tuxedo</w:t>
      </w:r>
      <w:r w:rsidR="000D41A5" w:rsidRPr="00A5651C">
        <w:rPr>
          <w:sz w:val="18"/>
          <w:szCs w:val="24"/>
        </w:rPr>
        <w:t>, including a jacket, white dress shirt,</w:t>
      </w:r>
      <w:r w:rsidR="00094AED" w:rsidRPr="00A5651C">
        <w:rPr>
          <w:sz w:val="18"/>
          <w:szCs w:val="24"/>
        </w:rPr>
        <w:t xml:space="preserve"> a</w:t>
      </w:r>
      <w:r w:rsidR="004C05C5" w:rsidRPr="00A5651C">
        <w:rPr>
          <w:sz w:val="18"/>
          <w:szCs w:val="24"/>
        </w:rPr>
        <w:t xml:space="preserve"> uniform black W</w:t>
      </w:r>
      <w:r w:rsidR="00805991" w:rsidRPr="00A5651C">
        <w:rPr>
          <w:sz w:val="18"/>
          <w:szCs w:val="24"/>
        </w:rPr>
        <w:t xml:space="preserve">indsor </w:t>
      </w:r>
      <w:r w:rsidR="000377A8" w:rsidRPr="00A5651C">
        <w:rPr>
          <w:sz w:val="18"/>
          <w:szCs w:val="24"/>
        </w:rPr>
        <w:t>tie and vest</w:t>
      </w:r>
      <w:r w:rsidR="00094AED" w:rsidRPr="00A5651C">
        <w:rPr>
          <w:sz w:val="18"/>
          <w:szCs w:val="24"/>
        </w:rPr>
        <w:t>,</w:t>
      </w:r>
      <w:r w:rsidR="000377A8" w:rsidRPr="00A5651C">
        <w:rPr>
          <w:sz w:val="18"/>
          <w:szCs w:val="24"/>
        </w:rPr>
        <w:t xml:space="preserve"> </w:t>
      </w:r>
      <w:r w:rsidR="00094AED" w:rsidRPr="00A5651C">
        <w:rPr>
          <w:sz w:val="18"/>
          <w:szCs w:val="24"/>
        </w:rPr>
        <w:t xml:space="preserve">and a pair of black tuxedo pants. </w:t>
      </w:r>
      <w:r w:rsidR="000D41A5" w:rsidRPr="00A5651C">
        <w:rPr>
          <w:sz w:val="18"/>
          <w:szCs w:val="24"/>
        </w:rPr>
        <w:t>B</w:t>
      </w:r>
      <w:r w:rsidR="000377A8" w:rsidRPr="00A5651C">
        <w:rPr>
          <w:sz w:val="18"/>
          <w:szCs w:val="24"/>
        </w:rPr>
        <w:t>lack socks and black dress shoes</w:t>
      </w:r>
      <w:r w:rsidR="000D41A5" w:rsidRPr="00A5651C">
        <w:rPr>
          <w:sz w:val="18"/>
          <w:szCs w:val="24"/>
        </w:rPr>
        <w:t xml:space="preserve"> are not provided but are expected as part of the uniform</w:t>
      </w:r>
      <w:r w:rsidR="000377A8" w:rsidRPr="00A5651C">
        <w:rPr>
          <w:sz w:val="18"/>
          <w:szCs w:val="24"/>
        </w:rPr>
        <w:t>.</w:t>
      </w:r>
      <w:r w:rsidR="00805991" w:rsidRPr="00A5651C">
        <w:rPr>
          <w:sz w:val="18"/>
          <w:szCs w:val="24"/>
        </w:rPr>
        <w:t xml:space="preserve"> </w:t>
      </w:r>
      <w:r w:rsidR="000377A8" w:rsidRPr="00A5651C">
        <w:rPr>
          <w:sz w:val="18"/>
          <w:szCs w:val="24"/>
        </w:rPr>
        <w:t xml:space="preserve">Sneakers are </w:t>
      </w:r>
      <w:r w:rsidR="000377A8" w:rsidRPr="00A5651C">
        <w:rPr>
          <w:i/>
          <w:sz w:val="18"/>
          <w:szCs w:val="24"/>
        </w:rPr>
        <w:t>not</w:t>
      </w:r>
      <w:r w:rsidR="000377A8" w:rsidRPr="00A5651C">
        <w:rPr>
          <w:sz w:val="18"/>
          <w:szCs w:val="24"/>
        </w:rPr>
        <w:t xml:space="preserve"> acceptable. </w:t>
      </w:r>
      <w:r w:rsidR="000377A8" w:rsidRPr="00A5651C">
        <w:rPr>
          <w:sz w:val="22"/>
          <w:szCs w:val="24"/>
        </w:rPr>
        <w:t xml:space="preserve"> </w:t>
      </w:r>
      <w:r w:rsidR="00094AED" w:rsidRPr="00A5651C">
        <w:rPr>
          <w:sz w:val="18"/>
          <w:szCs w:val="24"/>
        </w:rPr>
        <w:t xml:space="preserve">It is </w:t>
      </w:r>
      <w:r w:rsidR="00094AED" w:rsidRPr="00A5651C">
        <w:rPr>
          <w:i/>
          <w:sz w:val="18"/>
          <w:szCs w:val="24"/>
        </w:rPr>
        <w:t>not</w:t>
      </w:r>
      <w:r w:rsidR="00094AED" w:rsidRPr="00A5651C">
        <w:rPr>
          <w:sz w:val="18"/>
          <w:szCs w:val="24"/>
        </w:rPr>
        <w:t xml:space="preserve"> necessary to wear cuff links or studs with the tuxedo shirt.</w:t>
      </w:r>
    </w:p>
    <w:p w14:paraId="30E9AAC3" w14:textId="77777777" w:rsidR="008C242C" w:rsidRPr="00A5651C" w:rsidRDefault="008C242C" w:rsidP="008C242C">
      <w:pPr>
        <w:spacing w:after="0"/>
        <w:rPr>
          <w:sz w:val="8"/>
          <w:szCs w:val="14"/>
        </w:rPr>
      </w:pPr>
      <w:r w:rsidRPr="00A5651C">
        <w:rPr>
          <w:sz w:val="18"/>
          <w:szCs w:val="24"/>
        </w:rPr>
        <w:tab/>
      </w:r>
      <w:r w:rsidRPr="00A5651C">
        <w:rPr>
          <w:sz w:val="18"/>
          <w:szCs w:val="24"/>
        </w:rPr>
        <w:tab/>
      </w:r>
    </w:p>
    <w:p w14:paraId="30E73130" w14:textId="77777777" w:rsidR="008C242C" w:rsidRPr="00A5651C" w:rsidRDefault="008C242C" w:rsidP="008C242C">
      <w:pPr>
        <w:spacing w:after="0"/>
        <w:ind w:left="720" w:firstLine="720"/>
        <w:rPr>
          <w:bCs/>
          <w:sz w:val="8"/>
          <w:szCs w:val="10"/>
        </w:rPr>
      </w:pPr>
    </w:p>
    <w:p w14:paraId="2199CA35" w14:textId="4D7FCD0E" w:rsidR="006F1963" w:rsidRPr="003B7824" w:rsidRDefault="008C242C" w:rsidP="003B7824">
      <w:pPr>
        <w:pStyle w:val="NoSpacing"/>
        <w:ind w:left="720"/>
        <w:rPr>
          <w:b/>
          <w:sz w:val="18"/>
          <w:szCs w:val="24"/>
        </w:rPr>
      </w:pPr>
      <w:r w:rsidRPr="00A5651C">
        <w:rPr>
          <w:b/>
          <w:sz w:val="18"/>
          <w:szCs w:val="24"/>
        </w:rPr>
        <w:t xml:space="preserve">Option </w:t>
      </w:r>
      <w:r w:rsidR="003B7824">
        <w:rPr>
          <w:b/>
          <w:sz w:val="18"/>
          <w:szCs w:val="24"/>
        </w:rPr>
        <w:t>B</w:t>
      </w:r>
      <w:r w:rsidR="000377A8" w:rsidRPr="00A5651C">
        <w:rPr>
          <w:b/>
          <w:sz w:val="18"/>
          <w:szCs w:val="24"/>
        </w:rPr>
        <w:t>:</w:t>
      </w:r>
      <w:r w:rsidR="000377A8" w:rsidRPr="00A5651C">
        <w:rPr>
          <w:sz w:val="18"/>
          <w:szCs w:val="24"/>
        </w:rPr>
        <w:t xml:space="preserve"> </w:t>
      </w:r>
      <w:r w:rsidRPr="00A5651C">
        <w:rPr>
          <w:sz w:val="18"/>
          <w:szCs w:val="24"/>
        </w:rPr>
        <w:t>A</w:t>
      </w:r>
      <w:r w:rsidR="000377A8" w:rsidRPr="00A5651C">
        <w:rPr>
          <w:sz w:val="18"/>
          <w:szCs w:val="24"/>
        </w:rPr>
        <w:t xml:space="preserve"> uniform black dress. </w:t>
      </w:r>
      <w:r w:rsidR="00805991" w:rsidRPr="00A5651C">
        <w:rPr>
          <w:sz w:val="18"/>
          <w:szCs w:val="24"/>
        </w:rPr>
        <w:t>D</w:t>
      </w:r>
      <w:r w:rsidR="000377A8" w:rsidRPr="00A5651C">
        <w:rPr>
          <w:sz w:val="18"/>
          <w:szCs w:val="24"/>
        </w:rPr>
        <w:t>resses will arrive in time to allow for alterations that may need to be made. Closed-toe dress shoes should be worn; flip-flops and sandals are not acceptable.</w:t>
      </w:r>
      <w:r w:rsidR="000377A8" w:rsidRPr="00A5651C">
        <w:rPr>
          <w:sz w:val="22"/>
          <w:szCs w:val="24"/>
        </w:rPr>
        <w:t xml:space="preserve"> </w:t>
      </w:r>
    </w:p>
    <w:p w14:paraId="2E555355" w14:textId="77777777" w:rsidR="00F51A4A" w:rsidRPr="00A5651C" w:rsidRDefault="00F51A4A" w:rsidP="00F51A4A">
      <w:pPr>
        <w:pStyle w:val="NoSpacing"/>
        <w:ind w:left="720"/>
        <w:rPr>
          <w:b/>
          <w:sz w:val="18"/>
          <w:szCs w:val="24"/>
        </w:rPr>
      </w:pPr>
    </w:p>
    <w:p w14:paraId="23EF2201" w14:textId="71205AA8" w:rsidR="006F1963" w:rsidRPr="00A5651C" w:rsidRDefault="0080796A" w:rsidP="00F51A4A">
      <w:pPr>
        <w:pStyle w:val="NoSpacing"/>
        <w:ind w:left="720"/>
        <w:rPr>
          <w:sz w:val="22"/>
          <w:szCs w:val="24"/>
        </w:rPr>
      </w:pPr>
      <w:r w:rsidRPr="00A5651C">
        <w:rPr>
          <w:b/>
          <w:sz w:val="18"/>
          <w:szCs w:val="24"/>
        </w:rPr>
        <w:t>Notes for all students</w:t>
      </w:r>
      <w:r w:rsidR="000377A8" w:rsidRPr="00A5651C">
        <w:rPr>
          <w:b/>
          <w:sz w:val="18"/>
          <w:szCs w:val="24"/>
        </w:rPr>
        <w:t xml:space="preserve">: </w:t>
      </w:r>
      <w:r w:rsidR="000377A8" w:rsidRPr="00A5651C">
        <w:rPr>
          <w:sz w:val="18"/>
          <w:szCs w:val="24"/>
        </w:rPr>
        <w:t xml:space="preserve">Hair must be worn back to allow the face to be clearly seen. This is a performance issue as well as an aesthetic issue. Jewelry should be minimal in size and not detract from the uniformity of the ensemble. </w:t>
      </w:r>
      <w:r w:rsidR="000377A8" w:rsidRPr="00A5651C">
        <w:rPr>
          <w:sz w:val="22"/>
          <w:szCs w:val="24"/>
        </w:rPr>
        <w:t xml:space="preserve"> </w:t>
      </w:r>
    </w:p>
    <w:p w14:paraId="1F6B6846" w14:textId="77777777" w:rsidR="00B44539" w:rsidRPr="00A5651C" w:rsidRDefault="00B44539">
      <w:pPr>
        <w:rPr>
          <w:rFonts w:ascii="Century Gothic" w:eastAsia="Palatino Linotype" w:hAnsi="Century Gothic" w:cs="Palatino Linotype"/>
          <w:b/>
          <w:sz w:val="18"/>
          <w:u w:val="single" w:color="000000"/>
        </w:rPr>
      </w:pPr>
      <w:r w:rsidRPr="00A5651C">
        <w:rPr>
          <w:rFonts w:ascii="Century Gothic" w:hAnsi="Century Gothic"/>
          <w:sz w:val="18"/>
        </w:rPr>
        <w:br w:type="page"/>
      </w:r>
    </w:p>
    <w:p w14:paraId="27F85688" w14:textId="59B3DFE6" w:rsidR="006F1963" w:rsidRPr="006F21BB" w:rsidRDefault="004D26CE" w:rsidP="00B8328E">
      <w:pPr>
        <w:pStyle w:val="Heading2"/>
      </w:pPr>
      <w:r>
        <w:lastRenderedPageBreak/>
        <w:t>Concert band</w:t>
      </w:r>
      <w:r w:rsidR="000377A8" w:rsidRPr="006F21BB">
        <w:t xml:space="preserve"> Grading Procedures</w:t>
      </w:r>
      <w:r w:rsidR="000377A8" w:rsidRPr="006F21BB">
        <w:rPr>
          <w:u w:val="none"/>
        </w:rPr>
        <w:t xml:space="preserve">  </w:t>
      </w:r>
    </w:p>
    <w:p w14:paraId="7D1C74E5" w14:textId="77777777" w:rsidR="005F7738" w:rsidRPr="00E849A9" w:rsidRDefault="005F7738" w:rsidP="00593577">
      <w:pPr>
        <w:rPr>
          <w:sz w:val="18"/>
          <w:szCs w:val="24"/>
        </w:rPr>
      </w:pPr>
      <w:r w:rsidRPr="00E849A9">
        <w:rPr>
          <w:sz w:val="18"/>
          <w:szCs w:val="24"/>
        </w:rPr>
        <w:t>There will be 100 points awarded each marking period. The numeric value of each assignment will be assigned as follows:</w:t>
      </w:r>
    </w:p>
    <w:p w14:paraId="28C246B8" w14:textId="1375D488" w:rsidR="002A37EA" w:rsidRPr="00E849A9" w:rsidRDefault="005E54F1" w:rsidP="00593577">
      <w:pPr>
        <w:rPr>
          <w:rFonts w:eastAsia="Palatino Linotype" w:cs="Palatino Linotype"/>
          <w:sz w:val="18"/>
          <w:szCs w:val="24"/>
        </w:rPr>
      </w:pPr>
      <w:r w:rsidRPr="00E849A9">
        <w:rPr>
          <w:rFonts w:eastAsia="Palatino Linotype" w:cs="Palatino Linotype"/>
          <w:b/>
          <w:sz w:val="18"/>
          <w:szCs w:val="24"/>
        </w:rPr>
        <w:t>Summative</w:t>
      </w:r>
      <w:r w:rsidR="00776B7B" w:rsidRPr="00E849A9">
        <w:rPr>
          <w:rFonts w:eastAsia="Palatino Linotype" w:cs="Palatino Linotype"/>
          <w:b/>
          <w:sz w:val="18"/>
          <w:szCs w:val="24"/>
        </w:rPr>
        <w:t xml:space="preserve"> Portfolio Submissions: </w:t>
      </w:r>
      <w:r w:rsidR="000377A8" w:rsidRPr="00E849A9">
        <w:rPr>
          <w:rFonts w:eastAsia="Palatino Linotype" w:cs="Palatino Linotype"/>
          <w:sz w:val="18"/>
          <w:szCs w:val="24"/>
        </w:rPr>
        <w:t xml:space="preserve">Evaluations are focused on the ability of </w:t>
      </w:r>
      <w:r w:rsidR="00711865" w:rsidRPr="00E849A9">
        <w:rPr>
          <w:rFonts w:eastAsia="Palatino Linotype" w:cs="Palatino Linotype"/>
          <w:sz w:val="18"/>
          <w:szCs w:val="24"/>
        </w:rPr>
        <w:t>each</w:t>
      </w:r>
      <w:r w:rsidR="000377A8" w:rsidRPr="00E849A9">
        <w:rPr>
          <w:rFonts w:eastAsia="Palatino Linotype" w:cs="Palatino Linotype"/>
          <w:sz w:val="18"/>
          <w:szCs w:val="24"/>
        </w:rPr>
        <w:t xml:space="preserve"> student to perform the instructional content</w:t>
      </w:r>
      <w:r w:rsidR="009717E7" w:rsidRPr="00E849A9">
        <w:rPr>
          <w:rFonts w:eastAsia="Palatino Linotype" w:cs="Palatino Linotype"/>
          <w:sz w:val="18"/>
          <w:szCs w:val="24"/>
        </w:rPr>
        <w:t xml:space="preserve">. Portfolio content will emphasize the individual skills necessary for </w:t>
      </w:r>
      <w:r w:rsidR="00916507" w:rsidRPr="00E849A9">
        <w:rPr>
          <w:rFonts w:eastAsia="Palatino Linotype" w:cs="Palatino Linotype"/>
          <w:sz w:val="18"/>
          <w:szCs w:val="24"/>
        </w:rPr>
        <w:t xml:space="preserve">compelling ensemble performance. </w:t>
      </w:r>
      <w:r w:rsidR="004E4A2A" w:rsidRPr="00E849A9">
        <w:rPr>
          <w:rFonts w:eastAsia="Palatino Linotype" w:cs="Palatino Linotype"/>
          <w:sz w:val="18"/>
          <w:szCs w:val="24"/>
        </w:rPr>
        <w:t>Summative portfolio s</w:t>
      </w:r>
      <w:r w:rsidR="00E712E2" w:rsidRPr="00E849A9">
        <w:rPr>
          <w:rFonts w:eastAsia="Palatino Linotype" w:cs="Palatino Linotype"/>
          <w:sz w:val="18"/>
          <w:szCs w:val="24"/>
        </w:rPr>
        <w:t>ubmissions will be assigned three times per marking period and will cons</w:t>
      </w:r>
      <w:r w:rsidR="002A37EA" w:rsidRPr="00E849A9">
        <w:rPr>
          <w:rFonts w:eastAsia="Palatino Linotype" w:cs="Palatino Linotype"/>
          <w:sz w:val="18"/>
          <w:szCs w:val="24"/>
        </w:rPr>
        <w:t>titute the majority of an individual’s “grade” in the ensemble curriculum.</w:t>
      </w:r>
    </w:p>
    <w:p w14:paraId="2CE910C7" w14:textId="5955F80D" w:rsidR="00E378FB" w:rsidRPr="00E849A9" w:rsidRDefault="00E378FB" w:rsidP="00E378FB">
      <w:pPr>
        <w:rPr>
          <w:sz w:val="18"/>
          <w:szCs w:val="24"/>
        </w:rPr>
      </w:pPr>
      <w:r w:rsidRPr="00E849A9">
        <w:rPr>
          <w:rFonts w:eastAsia="Palatino Linotype" w:cs="Palatino Linotype"/>
          <w:b/>
          <w:sz w:val="18"/>
          <w:szCs w:val="24"/>
        </w:rPr>
        <w:t xml:space="preserve">Concert Performance and Rehearsal Attendance: </w:t>
      </w:r>
      <w:r w:rsidRPr="00E849A9">
        <w:rPr>
          <w:rFonts w:eastAsia="Palatino Linotype" w:cs="Palatino Linotype"/>
          <w:sz w:val="18"/>
          <w:szCs w:val="24"/>
        </w:rPr>
        <w:t xml:space="preserve">Concert performances, adjudications, dress rehearsals, and standard after school rehearsals are a critical part of the learning process, and it is impossible to replicate such experiential learning. Failure to attend an event without receiving prior approval is unacceptable, and unexcused absences will receive no credit and no opportunity for “make-up” credit. </w:t>
      </w:r>
      <w:r w:rsidR="002A37EA" w:rsidRPr="00E849A9">
        <w:rPr>
          <w:rFonts w:eastAsia="Palatino Linotype" w:cs="Palatino Linotype"/>
          <w:sz w:val="18"/>
          <w:szCs w:val="24"/>
        </w:rPr>
        <w:t xml:space="preserve">There is no virtual option replacing in-person </w:t>
      </w:r>
      <w:r w:rsidR="00FE7F3E" w:rsidRPr="00E849A9">
        <w:rPr>
          <w:rFonts w:eastAsia="Palatino Linotype" w:cs="Palatino Linotype"/>
          <w:sz w:val="18"/>
          <w:szCs w:val="24"/>
        </w:rPr>
        <w:t xml:space="preserve">attendance. </w:t>
      </w:r>
      <w:r w:rsidRPr="00E849A9">
        <w:rPr>
          <w:rFonts w:eastAsia="Palatino Linotype" w:cs="Palatino Linotype"/>
          <w:sz w:val="18"/>
          <w:szCs w:val="24"/>
        </w:rPr>
        <w:t xml:space="preserve">Sickness must be verified by a doctor’s note. Family emergencies are understandable, but final approval is determined by the director and, when necessary, the administration. Employment is never an excuse. Athletic conflicts are always worked out </w:t>
      </w:r>
      <w:r w:rsidRPr="00E849A9">
        <w:rPr>
          <w:rFonts w:eastAsia="Palatino Linotype" w:cs="Palatino Linotype"/>
          <w:i/>
          <w:sz w:val="18"/>
          <w:szCs w:val="24"/>
        </w:rPr>
        <w:t>in advance</w:t>
      </w:r>
      <w:r w:rsidRPr="00E849A9">
        <w:rPr>
          <w:rFonts w:eastAsia="Palatino Linotype" w:cs="Palatino Linotype"/>
          <w:sz w:val="18"/>
          <w:szCs w:val="24"/>
        </w:rPr>
        <w:t xml:space="preserve"> between the director, coach and/or athletic director. Communication </w:t>
      </w:r>
      <w:r w:rsidRPr="00E849A9">
        <w:rPr>
          <w:rFonts w:eastAsia="Palatino Linotype" w:cs="Palatino Linotype"/>
          <w:i/>
          <w:sz w:val="18"/>
          <w:szCs w:val="24"/>
        </w:rPr>
        <w:t>prior</w:t>
      </w:r>
      <w:r w:rsidRPr="00E849A9">
        <w:rPr>
          <w:rFonts w:eastAsia="Palatino Linotype" w:cs="Palatino Linotype"/>
          <w:sz w:val="18"/>
          <w:szCs w:val="24"/>
        </w:rPr>
        <w:t xml:space="preserve"> to an absence is essential to the successful maintenance of a fair and necessarily subjective policy.</w:t>
      </w:r>
    </w:p>
    <w:p w14:paraId="7F168A17" w14:textId="465F9732" w:rsidR="00486FF9" w:rsidRPr="00E849A9" w:rsidRDefault="00CB4C9D" w:rsidP="00593577">
      <w:pPr>
        <w:rPr>
          <w:iCs/>
          <w:sz w:val="18"/>
          <w:szCs w:val="24"/>
        </w:rPr>
      </w:pPr>
      <w:r w:rsidRPr="00E849A9">
        <w:rPr>
          <w:rFonts w:eastAsia="Palatino Linotype" w:cs="Palatino Linotype"/>
          <w:b/>
          <w:bCs/>
          <w:sz w:val="18"/>
          <w:szCs w:val="24"/>
        </w:rPr>
        <w:t xml:space="preserve">Formative Portfolio Submissions: </w:t>
      </w:r>
      <w:r w:rsidR="0052034C" w:rsidRPr="00E849A9">
        <w:rPr>
          <w:rFonts w:eastAsia="Palatino Linotype" w:cs="Palatino Linotype"/>
          <w:i/>
          <w:sz w:val="18"/>
          <w:szCs w:val="24"/>
        </w:rPr>
        <w:t>Effective musical performance requires physical</w:t>
      </w:r>
      <w:r w:rsidR="00957A93" w:rsidRPr="00E849A9">
        <w:rPr>
          <w:rFonts w:eastAsia="Palatino Linotype" w:cs="Palatino Linotype"/>
          <w:i/>
          <w:sz w:val="18"/>
          <w:szCs w:val="24"/>
        </w:rPr>
        <w:t xml:space="preserve"> and mental</w:t>
      </w:r>
      <w:r w:rsidR="0052034C" w:rsidRPr="00E849A9">
        <w:rPr>
          <w:rFonts w:eastAsia="Palatino Linotype" w:cs="Palatino Linotype"/>
          <w:i/>
          <w:sz w:val="18"/>
          <w:szCs w:val="24"/>
        </w:rPr>
        <w:t xml:space="preserve"> training over time. </w:t>
      </w:r>
      <w:r w:rsidR="00FD7FB8" w:rsidRPr="00E849A9">
        <w:rPr>
          <w:rFonts w:eastAsia="Palatino Linotype" w:cs="Palatino Linotype"/>
          <w:i/>
          <w:sz w:val="18"/>
          <w:szCs w:val="24"/>
        </w:rPr>
        <w:t xml:space="preserve">It is impossible to cram for success in music. </w:t>
      </w:r>
      <w:r w:rsidR="00391935" w:rsidRPr="00E849A9">
        <w:rPr>
          <w:rFonts w:eastAsia="Palatino Linotype" w:cs="Palatino Linotype"/>
          <w:iCs/>
          <w:sz w:val="18"/>
          <w:szCs w:val="24"/>
        </w:rPr>
        <w:t xml:space="preserve">Although the formative submissions may not represent a significant amount of the “grade” in the ensemble curriculum, they can certainly make the difference in a final letter grade. Formative submissions are </w:t>
      </w:r>
      <w:r w:rsidR="00391935" w:rsidRPr="00E849A9">
        <w:rPr>
          <w:rFonts w:eastAsia="Palatino Linotype" w:cs="Palatino Linotype"/>
          <w:i/>
          <w:sz w:val="18"/>
          <w:szCs w:val="24"/>
        </w:rPr>
        <w:t>intended to help</w:t>
      </w:r>
      <w:r w:rsidR="00391935" w:rsidRPr="00E849A9">
        <w:rPr>
          <w:rFonts w:eastAsia="Palatino Linotype" w:cs="Palatino Linotype"/>
          <w:iCs/>
          <w:sz w:val="18"/>
          <w:szCs w:val="24"/>
        </w:rPr>
        <w:t xml:space="preserve"> every student develop quality summative portfolio submissions. Failure to complete these formative submissions will not only result in</w:t>
      </w:r>
      <w:r w:rsidR="00911D26" w:rsidRPr="00E849A9">
        <w:rPr>
          <w:rFonts w:eastAsia="Palatino Linotype" w:cs="Palatino Linotype"/>
          <w:iCs/>
          <w:sz w:val="18"/>
          <w:szCs w:val="24"/>
        </w:rPr>
        <w:t xml:space="preserve"> a slight reduction in the overall score for the marking period, but they also indicate a</w:t>
      </w:r>
      <w:r w:rsidR="00BF5D90" w:rsidRPr="00E849A9">
        <w:rPr>
          <w:rFonts w:eastAsia="Palatino Linotype" w:cs="Palatino Linotype"/>
          <w:iCs/>
          <w:sz w:val="18"/>
          <w:szCs w:val="24"/>
        </w:rPr>
        <w:t xml:space="preserve">n unsuccessful path toward compelling performance on the summative </w:t>
      </w:r>
      <w:r w:rsidR="003212D1" w:rsidRPr="00E849A9">
        <w:rPr>
          <w:rFonts w:eastAsia="Palatino Linotype" w:cs="Palatino Linotype"/>
          <w:iCs/>
          <w:sz w:val="18"/>
          <w:szCs w:val="24"/>
        </w:rPr>
        <w:t>portfolio.</w:t>
      </w:r>
    </w:p>
    <w:p w14:paraId="3EE402C3" w14:textId="77777777" w:rsidR="006F21BB" w:rsidRDefault="006F21BB" w:rsidP="006F21BB">
      <w:pPr>
        <w:spacing w:after="120" w:line="240" w:lineRule="auto"/>
        <w:ind w:left="345"/>
        <w:jc w:val="both"/>
        <w:rPr>
          <w:rFonts w:ascii="Century Gothic" w:hAnsi="Century Gothic"/>
          <w:sz w:val="18"/>
          <w:szCs w:val="18"/>
        </w:rPr>
      </w:pPr>
    </w:p>
    <w:p w14:paraId="48E6C991" w14:textId="023B7AD6" w:rsidR="006F1963" w:rsidRPr="006F21BB" w:rsidRDefault="00B70A5B" w:rsidP="00B8328E">
      <w:pPr>
        <w:pStyle w:val="Heading2"/>
      </w:pPr>
      <w:r w:rsidRPr="006F21BB">
        <w:t>A</w:t>
      </w:r>
      <w:r w:rsidR="000377A8" w:rsidRPr="006F21BB">
        <w:t xml:space="preserve">ttendance at Important Out-of-Class Events  </w:t>
      </w:r>
    </w:p>
    <w:p w14:paraId="58CFA700" w14:textId="61B1EF65" w:rsidR="00FA09A5" w:rsidRPr="00E849A9" w:rsidRDefault="000377A8" w:rsidP="00593577">
      <w:pPr>
        <w:rPr>
          <w:sz w:val="18"/>
          <w:szCs w:val="24"/>
        </w:rPr>
      </w:pPr>
      <w:r w:rsidRPr="00E849A9">
        <w:rPr>
          <w:sz w:val="18"/>
          <w:szCs w:val="24"/>
        </w:rPr>
        <w:t xml:space="preserve">Planning around these events can be challenging. For those students who participate in the marching band, the marching band spring trip, the jazz ensemble, and/or the pit orchestra, there may be as many as three or four rehearsals every week for </w:t>
      </w:r>
      <w:r w:rsidR="00B70A5B" w:rsidRPr="00E849A9">
        <w:rPr>
          <w:sz w:val="18"/>
          <w:szCs w:val="24"/>
        </w:rPr>
        <w:t>much of</w:t>
      </w:r>
      <w:r w:rsidRPr="00E849A9">
        <w:rPr>
          <w:sz w:val="18"/>
          <w:szCs w:val="24"/>
        </w:rPr>
        <w:t xml:space="preserve"> the school year. Although this list relates only to this class, a full calendar of all band related events will be maintained at the CB East band website, </w:t>
      </w:r>
      <w:r w:rsidR="00B70A5B" w:rsidRPr="00E849A9">
        <w:rPr>
          <w:b/>
          <w:sz w:val="18"/>
          <w:szCs w:val="24"/>
          <w:u w:color="0000FF"/>
        </w:rPr>
        <w:t>www.cbsd.org/eastband</w:t>
      </w:r>
      <w:r w:rsidR="00B70A5B" w:rsidRPr="00E849A9">
        <w:rPr>
          <w:b/>
          <w:color w:val="0000FF"/>
          <w:sz w:val="18"/>
          <w:szCs w:val="24"/>
          <w:u w:color="0000FF"/>
        </w:rPr>
        <w:t>.</w:t>
      </w:r>
      <w:r w:rsidR="00B630F1" w:rsidRPr="00E849A9">
        <w:rPr>
          <w:sz w:val="18"/>
          <w:szCs w:val="24"/>
        </w:rPr>
        <w:t xml:space="preserve"> A failure to plan for the scheduled events is not an excuse for missing the events.</w:t>
      </w:r>
    </w:p>
    <w:p w14:paraId="13FA117E" w14:textId="77777777" w:rsidR="006F21BB" w:rsidRPr="00E849A9" w:rsidRDefault="006F21BB" w:rsidP="00593577">
      <w:pPr>
        <w:rPr>
          <w:b/>
          <w:sz w:val="20"/>
          <w:szCs w:val="20"/>
        </w:rPr>
      </w:pPr>
    </w:p>
    <w:p w14:paraId="009BE8E9" w14:textId="37A4578B" w:rsidR="006F21BB" w:rsidRPr="00E849A9" w:rsidRDefault="006F21BB" w:rsidP="00593577">
      <w:pPr>
        <w:rPr>
          <w:sz w:val="20"/>
          <w:szCs w:val="20"/>
        </w:rPr>
      </w:pPr>
      <w:r w:rsidRPr="00E849A9">
        <w:rPr>
          <w:b/>
          <w:sz w:val="20"/>
          <w:szCs w:val="20"/>
        </w:rPr>
        <w:t>After reading these expectations, please complete the commitment form on the last page of this packet.  The</w:t>
      </w:r>
      <w:r w:rsidR="00152112">
        <w:rPr>
          <w:b/>
          <w:sz w:val="20"/>
          <w:szCs w:val="20"/>
        </w:rPr>
        <w:t xml:space="preserve"> signed</w:t>
      </w:r>
      <w:r w:rsidRPr="00E849A9">
        <w:rPr>
          <w:b/>
          <w:sz w:val="20"/>
          <w:szCs w:val="20"/>
        </w:rPr>
        <w:t xml:space="preserve"> commitment page is due by the second Friday of the school year.</w:t>
      </w:r>
      <w:r w:rsidRPr="00E849A9">
        <w:rPr>
          <w:sz w:val="20"/>
          <w:szCs w:val="20"/>
        </w:rPr>
        <w:t xml:space="preserve"> </w:t>
      </w:r>
    </w:p>
    <w:p w14:paraId="7842E5E5" w14:textId="77777777" w:rsidR="006F21BB" w:rsidRPr="00E849A9" w:rsidRDefault="006F21BB" w:rsidP="00593577">
      <w:pPr>
        <w:rPr>
          <w:b/>
          <w:sz w:val="18"/>
          <w:szCs w:val="24"/>
        </w:rPr>
      </w:pPr>
    </w:p>
    <w:p w14:paraId="397A7C52" w14:textId="69BA67CD" w:rsidR="006F21BB" w:rsidRPr="00E849A9" w:rsidRDefault="006F21BB" w:rsidP="00593577">
      <w:pPr>
        <w:rPr>
          <w:b/>
          <w:sz w:val="18"/>
          <w:szCs w:val="24"/>
        </w:rPr>
      </w:pPr>
      <w:r w:rsidRPr="00E849A9">
        <w:rPr>
          <w:b/>
          <w:sz w:val="18"/>
          <w:szCs w:val="24"/>
        </w:rPr>
        <w:t>Important parent information:</w:t>
      </w:r>
      <w:r w:rsidRPr="00E849A9">
        <w:rPr>
          <w:sz w:val="18"/>
          <w:szCs w:val="24"/>
        </w:rPr>
        <w:t xml:space="preserve"> The CB East band program is strongly supported by an active parent organization, the CB East Band Parents Association. Due to the financial responsibilities of the marching band, many of the activities initially appear dedicated to the marching band. However, we believe that the band parents association is there to support the entire band program, and the association is actively involved in the preparations for the PMEA sponsored events, our concert productions, and other events throughout the year. If you are a parent of a concert band, </w:t>
      </w:r>
      <w:r w:rsidR="00C674E2">
        <w:rPr>
          <w:sz w:val="18"/>
          <w:szCs w:val="24"/>
        </w:rPr>
        <w:t>wind ensemble</w:t>
      </w:r>
      <w:r w:rsidRPr="00E849A9">
        <w:rPr>
          <w:sz w:val="18"/>
          <w:szCs w:val="24"/>
        </w:rPr>
        <w:t>, or jazz ensemble student, and are interested in helping with the association as it assists with your son’s or daughter’s</w:t>
      </w:r>
      <w:r w:rsidRPr="00E849A9">
        <w:rPr>
          <w:b/>
          <w:sz w:val="18"/>
          <w:szCs w:val="24"/>
        </w:rPr>
        <w:t xml:space="preserve"> </w:t>
      </w:r>
      <w:r w:rsidRPr="00E849A9">
        <w:rPr>
          <w:sz w:val="18"/>
          <w:szCs w:val="24"/>
        </w:rPr>
        <w:t>activities, please contact Mr. Morehouse.</w:t>
      </w:r>
      <w:r w:rsidRPr="00E849A9">
        <w:rPr>
          <w:b/>
          <w:sz w:val="18"/>
          <w:szCs w:val="24"/>
        </w:rPr>
        <w:t xml:space="preserve"> </w:t>
      </w:r>
    </w:p>
    <w:p w14:paraId="3EC32118" w14:textId="77777777" w:rsidR="006F21BB" w:rsidRPr="00E849A9" w:rsidRDefault="006F21BB" w:rsidP="00593577">
      <w:pPr>
        <w:rPr>
          <w:sz w:val="18"/>
          <w:szCs w:val="24"/>
        </w:rPr>
      </w:pPr>
      <w:r w:rsidRPr="00E849A9">
        <w:rPr>
          <w:b/>
          <w:sz w:val="18"/>
          <w:szCs w:val="24"/>
        </w:rPr>
        <w:t>If you have questions or concerns, please e-mail Mr. Morehouse at jmorehouse@cbsd.org.</w:t>
      </w:r>
      <w:r w:rsidRPr="00E849A9">
        <w:rPr>
          <w:sz w:val="18"/>
          <w:szCs w:val="24"/>
        </w:rPr>
        <w:t xml:space="preserve"> </w:t>
      </w:r>
    </w:p>
    <w:p w14:paraId="33ECDD4C" w14:textId="77777777" w:rsidR="006F21BB" w:rsidRDefault="006F21BB" w:rsidP="00593577">
      <w:pPr>
        <w:rPr>
          <w:b/>
          <w:sz w:val="20"/>
          <w:szCs w:val="20"/>
          <w:u w:val="single"/>
        </w:rPr>
      </w:pPr>
      <w:r>
        <w:rPr>
          <w:b/>
          <w:sz w:val="20"/>
          <w:szCs w:val="20"/>
          <w:u w:val="single"/>
        </w:rPr>
        <w:br w:type="page"/>
      </w:r>
    </w:p>
    <w:p w14:paraId="31469759" w14:textId="1FCA2EDA" w:rsidR="004D056C" w:rsidRPr="004D26CE" w:rsidRDefault="001021AA" w:rsidP="004D26CE">
      <w:pPr>
        <w:pStyle w:val="Heading2"/>
        <w:spacing w:before="240" w:after="0" w:line="360" w:lineRule="auto"/>
        <w:rPr>
          <w:sz w:val="28"/>
          <w:szCs w:val="26"/>
        </w:rPr>
      </w:pPr>
      <w:r w:rsidRPr="004D26CE">
        <w:rPr>
          <w:sz w:val="28"/>
          <w:szCs w:val="26"/>
        </w:rPr>
        <w:lastRenderedPageBreak/>
        <w:t>202</w:t>
      </w:r>
      <w:r w:rsidR="00EE3B9F" w:rsidRPr="004D26CE">
        <w:rPr>
          <w:sz w:val="28"/>
          <w:szCs w:val="26"/>
        </w:rPr>
        <w:t>2</w:t>
      </w:r>
      <w:r w:rsidRPr="004D26CE">
        <w:rPr>
          <w:sz w:val="28"/>
          <w:szCs w:val="26"/>
        </w:rPr>
        <w:t>-2</w:t>
      </w:r>
      <w:r w:rsidR="00EF5E38" w:rsidRPr="004D26CE">
        <w:rPr>
          <w:sz w:val="28"/>
          <w:szCs w:val="26"/>
        </w:rPr>
        <w:t>0</w:t>
      </w:r>
      <w:r w:rsidRPr="004D26CE">
        <w:rPr>
          <w:sz w:val="28"/>
          <w:szCs w:val="26"/>
        </w:rPr>
        <w:t>2</w:t>
      </w:r>
      <w:r w:rsidR="00EE3B9F" w:rsidRPr="004D26CE">
        <w:rPr>
          <w:sz w:val="28"/>
          <w:szCs w:val="26"/>
        </w:rPr>
        <w:t>3</w:t>
      </w:r>
      <w:r w:rsidR="004D056C" w:rsidRPr="004D26CE">
        <w:rPr>
          <w:sz w:val="28"/>
          <w:szCs w:val="26"/>
        </w:rPr>
        <w:t xml:space="preserve"> </w:t>
      </w:r>
      <w:r w:rsidR="004D26CE" w:rsidRPr="004D26CE">
        <w:rPr>
          <w:sz w:val="28"/>
          <w:szCs w:val="26"/>
        </w:rPr>
        <w:t>Concert band</w:t>
      </w:r>
      <w:r w:rsidR="004D056C" w:rsidRPr="004D26CE">
        <w:rPr>
          <w:sz w:val="28"/>
          <w:szCs w:val="26"/>
        </w:rPr>
        <w:t xml:space="preserve"> </w:t>
      </w:r>
      <w:r w:rsidR="00813F28" w:rsidRPr="004D26CE">
        <w:rPr>
          <w:sz w:val="28"/>
          <w:szCs w:val="26"/>
        </w:rPr>
        <w:t xml:space="preserve">Activities and </w:t>
      </w:r>
      <w:r w:rsidR="004D056C" w:rsidRPr="004D26CE">
        <w:rPr>
          <w:sz w:val="28"/>
          <w:szCs w:val="26"/>
        </w:rPr>
        <w:t>Events</w:t>
      </w:r>
    </w:p>
    <w:p w14:paraId="4B9EBFAD" w14:textId="2D8DB8A9" w:rsidR="00FA09A5" w:rsidRPr="004D26CE" w:rsidRDefault="00EE3B9F" w:rsidP="004D26CE">
      <w:pPr>
        <w:pStyle w:val="ListParagraph"/>
        <w:numPr>
          <w:ilvl w:val="0"/>
          <w:numId w:val="9"/>
        </w:numPr>
        <w:spacing w:before="240" w:after="0"/>
        <w:rPr>
          <w:sz w:val="20"/>
          <w:szCs w:val="20"/>
        </w:rPr>
      </w:pPr>
      <w:r w:rsidRPr="004D26CE">
        <w:rPr>
          <w:b/>
          <w:bCs/>
          <w:sz w:val="20"/>
          <w:szCs w:val="20"/>
        </w:rPr>
        <w:t>October 19</w:t>
      </w:r>
      <w:r w:rsidR="00FA09A5" w:rsidRPr="004D26CE">
        <w:rPr>
          <w:b/>
          <w:bCs/>
          <w:sz w:val="20"/>
          <w:szCs w:val="20"/>
        </w:rPr>
        <w:t xml:space="preserve"> –</w:t>
      </w:r>
      <w:r w:rsidRPr="004D26CE">
        <w:rPr>
          <w:b/>
          <w:bCs/>
          <w:sz w:val="20"/>
          <w:szCs w:val="20"/>
        </w:rPr>
        <w:t xml:space="preserve"> Curricular Bands Rehearsal</w:t>
      </w:r>
      <w:r w:rsidR="001E0688" w:rsidRPr="004D26CE">
        <w:rPr>
          <w:b/>
          <w:bCs/>
          <w:sz w:val="20"/>
          <w:szCs w:val="20"/>
        </w:rPr>
        <w:t xml:space="preserve">: </w:t>
      </w:r>
      <w:r w:rsidRPr="004D26CE">
        <w:rPr>
          <w:b/>
          <w:bCs/>
          <w:sz w:val="20"/>
          <w:szCs w:val="20"/>
        </w:rPr>
        <w:t xml:space="preserve"> </w:t>
      </w:r>
      <w:r w:rsidRPr="004D26CE">
        <w:rPr>
          <w:sz w:val="20"/>
          <w:szCs w:val="20"/>
        </w:rPr>
        <w:t>2:45 – 4:30PM</w:t>
      </w:r>
      <w:r w:rsidR="001E0688" w:rsidRPr="004D26CE">
        <w:rPr>
          <w:sz w:val="20"/>
          <w:szCs w:val="20"/>
        </w:rPr>
        <w:t xml:space="preserve"> This rehearsal will involve all of concert and symphonic bands and will conclude no later than 4:30 PM. It is not necessary to wear concert attire at the rehearsal. (Jazz ensemble will not participate in the rehearsal.)</w:t>
      </w:r>
    </w:p>
    <w:p w14:paraId="1FF4A540" w14:textId="34781897" w:rsidR="00EE3B9F" w:rsidRPr="004D26CE" w:rsidRDefault="00EE3B9F" w:rsidP="004D26CE">
      <w:pPr>
        <w:pStyle w:val="ListParagraph"/>
        <w:numPr>
          <w:ilvl w:val="0"/>
          <w:numId w:val="9"/>
        </w:numPr>
        <w:spacing w:before="240" w:after="0"/>
        <w:contextualSpacing w:val="0"/>
        <w:rPr>
          <w:sz w:val="20"/>
          <w:szCs w:val="20"/>
        </w:rPr>
      </w:pPr>
      <w:r w:rsidRPr="004D26CE">
        <w:rPr>
          <w:b/>
          <w:bCs/>
          <w:sz w:val="20"/>
          <w:szCs w:val="20"/>
        </w:rPr>
        <w:t>October 26 – “</w:t>
      </w:r>
      <w:proofErr w:type="spellStart"/>
      <w:r w:rsidRPr="004D26CE">
        <w:rPr>
          <w:b/>
          <w:bCs/>
          <w:sz w:val="20"/>
          <w:szCs w:val="20"/>
        </w:rPr>
        <w:t>Informance</w:t>
      </w:r>
      <w:proofErr w:type="spellEnd"/>
      <w:r w:rsidRPr="004D26CE">
        <w:rPr>
          <w:b/>
          <w:bCs/>
          <w:sz w:val="20"/>
          <w:szCs w:val="20"/>
        </w:rPr>
        <w:t xml:space="preserve"> Performance” </w:t>
      </w:r>
      <w:r w:rsidRPr="004D26CE">
        <w:rPr>
          <w:sz w:val="20"/>
          <w:szCs w:val="20"/>
        </w:rPr>
        <w:t xml:space="preserve">Mr. Morehouse will provide more information regarding this </w:t>
      </w:r>
      <w:r w:rsidR="00152112" w:rsidRPr="004D26CE">
        <w:rPr>
          <w:sz w:val="20"/>
          <w:szCs w:val="20"/>
        </w:rPr>
        <w:t xml:space="preserve">unique family-oriented </w:t>
      </w:r>
      <w:r w:rsidRPr="004D26CE">
        <w:rPr>
          <w:sz w:val="20"/>
          <w:szCs w:val="20"/>
        </w:rPr>
        <w:t>performance.</w:t>
      </w:r>
      <w:r w:rsidR="00152112" w:rsidRPr="004D26CE">
        <w:rPr>
          <w:sz w:val="20"/>
          <w:szCs w:val="20"/>
        </w:rPr>
        <w:t xml:space="preserve"> The event will take place in the evening at CB East. </w:t>
      </w:r>
    </w:p>
    <w:p w14:paraId="7166D2FB" w14:textId="77777777" w:rsidR="004D26CE" w:rsidRPr="004D26CE" w:rsidRDefault="00713475" w:rsidP="004D26CE">
      <w:pPr>
        <w:pStyle w:val="ListParagraph"/>
        <w:numPr>
          <w:ilvl w:val="0"/>
          <w:numId w:val="9"/>
        </w:numPr>
        <w:spacing w:before="240" w:after="0"/>
        <w:contextualSpacing w:val="0"/>
        <w:rPr>
          <w:sz w:val="20"/>
          <w:szCs w:val="20"/>
        </w:rPr>
      </w:pPr>
      <w:r w:rsidRPr="004D26CE">
        <w:rPr>
          <w:b/>
          <w:bCs/>
          <w:sz w:val="20"/>
          <w:szCs w:val="20"/>
        </w:rPr>
        <w:t xml:space="preserve">January 4 – After School Rehearsal </w:t>
      </w:r>
      <w:r w:rsidRPr="004D26CE">
        <w:rPr>
          <w:sz w:val="20"/>
          <w:szCs w:val="20"/>
        </w:rPr>
        <w:t>From 2:30-4:30 the concert band and wind ensemble will work collaboratively to prepare for the January 11 concert.</w:t>
      </w:r>
    </w:p>
    <w:p w14:paraId="0CC26C0F" w14:textId="4ADB5A19" w:rsidR="004D26CE" w:rsidRPr="004D26CE" w:rsidRDefault="00466DA5" w:rsidP="004D26CE">
      <w:pPr>
        <w:pStyle w:val="ListParagraph"/>
        <w:numPr>
          <w:ilvl w:val="0"/>
          <w:numId w:val="9"/>
        </w:numPr>
        <w:spacing w:before="240" w:after="0"/>
        <w:contextualSpacing w:val="0"/>
        <w:rPr>
          <w:sz w:val="20"/>
          <w:szCs w:val="20"/>
        </w:rPr>
      </w:pPr>
      <w:r w:rsidRPr="004D26CE">
        <w:rPr>
          <w:rFonts w:eastAsia="Palatino Linotype" w:cs="Palatino Linotype"/>
          <w:b/>
          <w:bCs/>
          <w:sz w:val="20"/>
          <w:szCs w:val="20"/>
        </w:rPr>
        <w:t>January</w:t>
      </w:r>
      <w:r w:rsidR="00B70A5B" w:rsidRPr="004D26CE">
        <w:rPr>
          <w:rFonts w:eastAsia="Palatino Linotype" w:cs="Palatino Linotype"/>
          <w:b/>
          <w:bCs/>
          <w:sz w:val="20"/>
          <w:szCs w:val="20"/>
        </w:rPr>
        <w:t xml:space="preserve"> </w:t>
      </w:r>
      <w:r w:rsidRPr="004D26CE">
        <w:rPr>
          <w:rFonts w:eastAsia="Palatino Linotype" w:cs="Palatino Linotype"/>
          <w:b/>
          <w:bCs/>
          <w:sz w:val="20"/>
          <w:szCs w:val="20"/>
        </w:rPr>
        <w:t>10</w:t>
      </w:r>
      <w:r w:rsidR="000377A8" w:rsidRPr="004D26CE">
        <w:rPr>
          <w:rFonts w:eastAsia="Palatino Linotype" w:cs="Palatino Linotype"/>
          <w:b/>
          <w:bCs/>
          <w:sz w:val="20"/>
          <w:szCs w:val="20"/>
        </w:rPr>
        <w:t xml:space="preserve"> – Dress Rehearsal</w:t>
      </w:r>
      <w:r w:rsidR="008A6701" w:rsidRPr="004D26CE">
        <w:rPr>
          <w:rFonts w:eastAsia="Palatino Linotype" w:cs="Palatino Linotype"/>
          <w:b/>
          <w:bCs/>
          <w:sz w:val="20"/>
          <w:szCs w:val="20"/>
        </w:rPr>
        <w:t xml:space="preserve"> </w:t>
      </w:r>
      <w:r w:rsidR="00713475" w:rsidRPr="004D26CE">
        <w:rPr>
          <w:rFonts w:eastAsia="Palatino Linotype" w:cs="Palatino Linotype"/>
          <w:sz w:val="20"/>
          <w:szCs w:val="20"/>
        </w:rPr>
        <w:t>From</w:t>
      </w:r>
      <w:r w:rsidR="008A6701" w:rsidRPr="004D26CE">
        <w:rPr>
          <w:rFonts w:eastAsia="Palatino Linotype" w:cs="Palatino Linotype"/>
          <w:b/>
          <w:bCs/>
          <w:sz w:val="20"/>
          <w:szCs w:val="20"/>
        </w:rPr>
        <w:t xml:space="preserve"> </w:t>
      </w:r>
      <w:r w:rsidR="008A6701" w:rsidRPr="004D26CE">
        <w:rPr>
          <w:rFonts w:eastAsia="Palatino Linotype" w:cs="Palatino Linotype"/>
          <w:sz w:val="20"/>
          <w:szCs w:val="20"/>
        </w:rPr>
        <w:t>2:30 – 4:30pm</w:t>
      </w:r>
      <w:r w:rsidR="000377A8" w:rsidRPr="004D26CE">
        <w:rPr>
          <w:rFonts w:eastAsia="Palatino Linotype" w:cs="Palatino Linotype"/>
          <w:sz w:val="20"/>
          <w:szCs w:val="20"/>
        </w:rPr>
        <w:t xml:space="preserve"> </w:t>
      </w:r>
      <w:bookmarkStart w:id="0" w:name="_Hlk109222459"/>
      <w:r w:rsidR="00713475" w:rsidRPr="004D26CE">
        <w:rPr>
          <w:rFonts w:eastAsia="Palatino Linotype" w:cs="Palatino Linotype"/>
          <w:sz w:val="20"/>
          <w:szCs w:val="20"/>
        </w:rPr>
        <w:t>the concert band and wind ensemble will colla</w:t>
      </w:r>
      <w:r w:rsidR="002B1625" w:rsidRPr="004D26CE">
        <w:rPr>
          <w:rFonts w:eastAsia="Palatino Linotype" w:cs="Palatino Linotype"/>
          <w:sz w:val="20"/>
          <w:szCs w:val="20"/>
        </w:rPr>
        <w:t xml:space="preserve">borate to prepare for the January 11 concert. </w:t>
      </w:r>
      <w:r w:rsidR="000377A8" w:rsidRPr="004D26CE">
        <w:rPr>
          <w:rFonts w:eastAsia="Palatino Linotype" w:cs="Palatino Linotype"/>
          <w:sz w:val="20"/>
          <w:szCs w:val="20"/>
        </w:rPr>
        <w:t>This rehearsal</w:t>
      </w:r>
      <w:r w:rsidR="00805991" w:rsidRPr="004D26CE">
        <w:rPr>
          <w:rFonts w:eastAsia="Palatino Linotype" w:cs="Palatino Linotype"/>
          <w:sz w:val="20"/>
          <w:szCs w:val="20"/>
        </w:rPr>
        <w:t xml:space="preserve"> will involve all of </w:t>
      </w:r>
      <w:r w:rsidR="00335F35" w:rsidRPr="004D26CE">
        <w:rPr>
          <w:rFonts w:eastAsia="Palatino Linotype" w:cs="Palatino Linotype"/>
          <w:sz w:val="20"/>
          <w:szCs w:val="20"/>
        </w:rPr>
        <w:t>concert and symphonic</w:t>
      </w:r>
      <w:r w:rsidR="00805991" w:rsidRPr="004D26CE">
        <w:rPr>
          <w:rFonts w:eastAsia="Palatino Linotype" w:cs="Palatino Linotype"/>
          <w:sz w:val="20"/>
          <w:szCs w:val="20"/>
        </w:rPr>
        <w:t xml:space="preserve"> bands </w:t>
      </w:r>
      <w:r w:rsidR="000377A8" w:rsidRPr="004D26CE">
        <w:rPr>
          <w:rFonts w:eastAsia="Palatino Linotype" w:cs="Palatino Linotype"/>
          <w:sz w:val="20"/>
          <w:szCs w:val="20"/>
        </w:rPr>
        <w:t xml:space="preserve">and will conclude no later than </w:t>
      </w:r>
      <w:r w:rsidR="008A6701" w:rsidRPr="004D26CE">
        <w:rPr>
          <w:rFonts w:eastAsia="Palatino Linotype" w:cs="Palatino Linotype"/>
          <w:sz w:val="20"/>
          <w:szCs w:val="20"/>
        </w:rPr>
        <w:t>4:30</w:t>
      </w:r>
      <w:r w:rsidR="000377A8" w:rsidRPr="004D26CE">
        <w:rPr>
          <w:rFonts w:eastAsia="Palatino Linotype" w:cs="Palatino Linotype"/>
          <w:sz w:val="20"/>
          <w:szCs w:val="20"/>
        </w:rPr>
        <w:t xml:space="preserve"> PM. </w:t>
      </w:r>
      <w:r w:rsidR="00805991" w:rsidRPr="004D26CE">
        <w:rPr>
          <w:rFonts w:eastAsia="Palatino Linotype" w:cs="Palatino Linotype"/>
          <w:sz w:val="20"/>
          <w:szCs w:val="20"/>
        </w:rPr>
        <w:t>It is not necessary to wear concert attire at the dress rehearsal.</w:t>
      </w:r>
      <w:r w:rsidR="00B70A5B" w:rsidRPr="004D26CE">
        <w:rPr>
          <w:rFonts w:eastAsia="Palatino Linotype" w:cs="Palatino Linotype"/>
          <w:sz w:val="20"/>
          <w:szCs w:val="20"/>
        </w:rPr>
        <w:t xml:space="preserve"> (Jazz ensemble will not participate in the dress rehearsal.)</w:t>
      </w:r>
    </w:p>
    <w:bookmarkEnd w:id="0"/>
    <w:p w14:paraId="24DA7B2B" w14:textId="60101B1D" w:rsidR="006F1963" w:rsidRPr="004D26CE" w:rsidRDefault="00466DA5" w:rsidP="004D26CE">
      <w:pPr>
        <w:pStyle w:val="ListParagraph"/>
        <w:numPr>
          <w:ilvl w:val="0"/>
          <w:numId w:val="9"/>
        </w:numPr>
        <w:spacing w:before="240" w:after="0"/>
        <w:contextualSpacing w:val="0"/>
        <w:rPr>
          <w:sz w:val="20"/>
          <w:szCs w:val="20"/>
        </w:rPr>
      </w:pPr>
      <w:r w:rsidRPr="004D26CE">
        <w:rPr>
          <w:rFonts w:eastAsia="Palatino Linotype" w:cs="Palatino Linotype"/>
          <w:b/>
          <w:bCs/>
          <w:sz w:val="20"/>
          <w:szCs w:val="20"/>
        </w:rPr>
        <w:t>January 11</w:t>
      </w:r>
      <w:r w:rsidR="000377A8" w:rsidRPr="004D26CE">
        <w:rPr>
          <w:rFonts w:eastAsia="Palatino Linotype" w:cs="Palatino Linotype"/>
          <w:b/>
          <w:bCs/>
          <w:sz w:val="20"/>
          <w:szCs w:val="20"/>
        </w:rPr>
        <w:t xml:space="preserve"> – Concert</w:t>
      </w:r>
      <w:r w:rsidR="000377A8" w:rsidRPr="004D26CE">
        <w:rPr>
          <w:rFonts w:eastAsia="Palatino Linotype" w:cs="Palatino Linotype"/>
          <w:sz w:val="20"/>
          <w:szCs w:val="20"/>
        </w:rPr>
        <w:t xml:space="preserve"> This event will begin at 7:30 PM. Call t</w:t>
      </w:r>
      <w:r w:rsidR="00805991" w:rsidRPr="004D26CE">
        <w:rPr>
          <w:rFonts w:eastAsia="Palatino Linotype" w:cs="Palatino Linotype"/>
          <w:sz w:val="20"/>
          <w:szCs w:val="20"/>
        </w:rPr>
        <w:t xml:space="preserve">ime for performers will be 6:00, and we will </w:t>
      </w:r>
      <w:r w:rsidR="000377A8" w:rsidRPr="004D26CE">
        <w:rPr>
          <w:rFonts w:eastAsia="Palatino Linotype" w:cs="Palatino Linotype"/>
          <w:sz w:val="20"/>
          <w:szCs w:val="20"/>
        </w:rPr>
        <w:t>take our ensemble photographs for the</w:t>
      </w:r>
      <w:r w:rsidR="00805991" w:rsidRPr="004D26CE">
        <w:rPr>
          <w:rFonts w:eastAsia="Palatino Linotype" w:cs="Palatino Linotype"/>
          <w:sz w:val="20"/>
          <w:szCs w:val="20"/>
        </w:rPr>
        <w:t xml:space="preserve"> yearbook prior to the concert.</w:t>
      </w:r>
      <w:r w:rsidR="00B70A5B" w:rsidRPr="004D26CE">
        <w:rPr>
          <w:rFonts w:eastAsia="Palatino Linotype" w:cs="Palatino Linotype"/>
          <w:sz w:val="20"/>
          <w:szCs w:val="20"/>
        </w:rPr>
        <w:t xml:space="preserve"> Performers should arrive at school in full concert attire.</w:t>
      </w:r>
    </w:p>
    <w:p w14:paraId="59C409A8" w14:textId="5596823C" w:rsidR="00BC1F25" w:rsidRPr="004D26CE" w:rsidRDefault="00466DA5" w:rsidP="004D26CE">
      <w:pPr>
        <w:pStyle w:val="ListParagraph"/>
        <w:numPr>
          <w:ilvl w:val="0"/>
          <w:numId w:val="9"/>
        </w:numPr>
        <w:spacing w:before="240" w:after="0"/>
        <w:contextualSpacing w:val="0"/>
        <w:rPr>
          <w:sz w:val="20"/>
          <w:szCs w:val="20"/>
        </w:rPr>
      </w:pPr>
      <w:r w:rsidRPr="004D26CE">
        <w:rPr>
          <w:b/>
          <w:sz w:val="20"/>
          <w:szCs w:val="20"/>
        </w:rPr>
        <w:t>March</w:t>
      </w:r>
      <w:r w:rsidR="002B708E" w:rsidRPr="004D26CE">
        <w:rPr>
          <w:b/>
          <w:sz w:val="20"/>
          <w:szCs w:val="20"/>
        </w:rPr>
        <w:t xml:space="preserve"> </w:t>
      </w:r>
      <w:r w:rsidRPr="004D26CE">
        <w:rPr>
          <w:b/>
          <w:sz w:val="20"/>
          <w:szCs w:val="20"/>
        </w:rPr>
        <w:t>2</w:t>
      </w:r>
      <w:r w:rsidR="00BC1F25" w:rsidRPr="004D26CE">
        <w:rPr>
          <w:b/>
          <w:sz w:val="20"/>
          <w:szCs w:val="20"/>
        </w:rPr>
        <w:t xml:space="preserve"> –Band Festival</w:t>
      </w:r>
      <w:r w:rsidRPr="004D26CE">
        <w:rPr>
          <w:b/>
          <w:sz w:val="20"/>
          <w:szCs w:val="20"/>
        </w:rPr>
        <w:t xml:space="preserve"> Performance</w:t>
      </w:r>
      <w:r w:rsidR="00BC1F25" w:rsidRPr="004D26CE">
        <w:rPr>
          <w:b/>
          <w:sz w:val="20"/>
          <w:szCs w:val="20"/>
        </w:rPr>
        <w:t xml:space="preserve"> at </w:t>
      </w:r>
      <w:r w:rsidRPr="004D26CE">
        <w:rPr>
          <w:b/>
          <w:sz w:val="20"/>
          <w:szCs w:val="20"/>
        </w:rPr>
        <w:t xml:space="preserve">North Penn High School in Lansdale, </w:t>
      </w:r>
      <w:proofErr w:type="gramStart"/>
      <w:r w:rsidRPr="004D26CE">
        <w:rPr>
          <w:b/>
          <w:sz w:val="20"/>
          <w:szCs w:val="20"/>
        </w:rPr>
        <w:t>PA</w:t>
      </w:r>
      <w:r w:rsidRPr="004D26CE">
        <w:rPr>
          <w:sz w:val="20"/>
          <w:szCs w:val="20"/>
        </w:rPr>
        <w:t xml:space="preserve">  </w:t>
      </w:r>
      <w:r w:rsidR="002B1625" w:rsidRPr="004D26CE">
        <w:rPr>
          <w:sz w:val="20"/>
          <w:szCs w:val="20"/>
        </w:rPr>
        <w:t>This</w:t>
      </w:r>
      <w:proofErr w:type="gramEnd"/>
      <w:r w:rsidR="002B1625" w:rsidRPr="004D26CE">
        <w:rPr>
          <w:sz w:val="20"/>
          <w:szCs w:val="20"/>
        </w:rPr>
        <w:t xml:space="preserve"> event is comparable to the Pennsylvania Keystone Exams for band</w:t>
      </w:r>
      <w:r w:rsidRPr="004D26CE">
        <w:rPr>
          <w:sz w:val="20"/>
          <w:szCs w:val="20"/>
        </w:rPr>
        <w:t>.</w:t>
      </w:r>
      <w:r w:rsidR="002B1625" w:rsidRPr="004D26CE">
        <w:rPr>
          <w:sz w:val="20"/>
          <w:szCs w:val="20"/>
        </w:rPr>
        <w:t xml:space="preserve"> Our ensemble will perform </w:t>
      </w:r>
      <w:r w:rsidR="00664413" w:rsidRPr="004D26CE">
        <w:rPr>
          <w:sz w:val="20"/>
          <w:szCs w:val="20"/>
        </w:rPr>
        <w:t xml:space="preserve">for a panel of adjudicators who will provide feedback and a rating of our ensemble. The times for the event are dependent upon </w:t>
      </w:r>
      <w:r w:rsidR="00E66061" w:rsidRPr="004D26CE">
        <w:rPr>
          <w:sz w:val="20"/>
          <w:szCs w:val="20"/>
        </w:rPr>
        <w:t xml:space="preserve">the </w:t>
      </w:r>
      <w:r w:rsidR="00E50C5B" w:rsidRPr="004D26CE">
        <w:rPr>
          <w:sz w:val="20"/>
          <w:szCs w:val="20"/>
        </w:rPr>
        <w:t xml:space="preserve">groups participating and the host. Nonetheless, the event will involve time after school and/or </w:t>
      </w:r>
      <w:r w:rsidR="001F00C3" w:rsidRPr="004D26CE">
        <w:rPr>
          <w:sz w:val="20"/>
          <w:szCs w:val="20"/>
        </w:rPr>
        <w:t xml:space="preserve">in the </w:t>
      </w:r>
      <w:r w:rsidR="00E50C5B" w:rsidRPr="004D26CE">
        <w:rPr>
          <w:sz w:val="20"/>
          <w:szCs w:val="20"/>
        </w:rPr>
        <w:t>evening.</w:t>
      </w:r>
    </w:p>
    <w:p w14:paraId="27C005AA" w14:textId="43E3C55B" w:rsidR="00193A7F" w:rsidRPr="004D26CE" w:rsidRDefault="00193A7F" w:rsidP="004D26CE">
      <w:pPr>
        <w:pStyle w:val="ListParagraph"/>
        <w:numPr>
          <w:ilvl w:val="0"/>
          <w:numId w:val="9"/>
        </w:numPr>
        <w:spacing w:before="240" w:after="0"/>
        <w:rPr>
          <w:sz w:val="20"/>
          <w:szCs w:val="20"/>
        </w:rPr>
      </w:pPr>
      <w:r w:rsidRPr="004D26CE">
        <w:rPr>
          <w:b/>
          <w:bCs/>
          <w:sz w:val="20"/>
          <w:szCs w:val="20"/>
        </w:rPr>
        <w:t xml:space="preserve">April 26 – After School Rehearsal </w:t>
      </w:r>
      <w:r w:rsidRPr="004D26CE">
        <w:rPr>
          <w:sz w:val="20"/>
          <w:szCs w:val="20"/>
        </w:rPr>
        <w:t>From 2:30-4:30 the concert band and wind ensemble will work collaboratively to prepare for the May 10 concert.</w:t>
      </w:r>
    </w:p>
    <w:p w14:paraId="1A95B18C" w14:textId="04BBF9B0" w:rsidR="006F1963" w:rsidRPr="004D26CE" w:rsidRDefault="002A2A60" w:rsidP="004D26CE">
      <w:pPr>
        <w:pStyle w:val="ListParagraph"/>
        <w:numPr>
          <w:ilvl w:val="0"/>
          <w:numId w:val="9"/>
        </w:numPr>
        <w:spacing w:before="240" w:after="0"/>
        <w:rPr>
          <w:rFonts w:eastAsia="Palatino Linotype" w:cs="Palatino Linotype"/>
          <w:sz w:val="20"/>
          <w:szCs w:val="20"/>
        </w:rPr>
      </w:pPr>
      <w:r w:rsidRPr="004D26CE">
        <w:rPr>
          <w:rFonts w:eastAsia="Palatino Linotype" w:cs="Palatino Linotype"/>
          <w:b/>
          <w:bCs/>
          <w:sz w:val="20"/>
          <w:szCs w:val="20"/>
        </w:rPr>
        <w:t xml:space="preserve">May </w:t>
      </w:r>
      <w:r w:rsidR="001E0688" w:rsidRPr="004D26CE">
        <w:rPr>
          <w:rFonts w:eastAsia="Palatino Linotype" w:cs="Palatino Linotype"/>
          <w:b/>
          <w:bCs/>
          <w:sz w:val="20"/>
          <w:szCs w:val="20"/>
        </w:rPr>
        <w:t xml:space="preserve">9 </w:t>
      </w:r>
      <w:r w:rsidR="000377A8" w:rsidRPr="004D26CE">
        <w:rPr>
          <w:rFonts w:eastAsia="Palatino Linotype" w:cs="Palatino Linotype"/>
          <w:b/>
          <w:bCs/>
          <w:sz w:val="20"/>
          <w:szCs w:val="20"/>
        </w:rPr>
        <w:t xml:space="preserve">– </w:t>
      </w:r>
      <w:r w:rsidR="00C635F7" w:rsidRPr="004D26CE">
        <w:rPr>
          <w:rFonts w:eastAsia="Palatino Linotype" w:cs="Palatino Linotype"/>
          <w:b/>
          <w:bCs/>
          <w:sz w:val="20"/>
          <w:szCs w:val="20"/>
        </w:rPr>
        <w:t>Concert Dress Rehearsal</w:t>
      </w:r>
      <w:r w:rsidR="00C635F7" w:rsidRPr="004D26CE">
        <w:rPr>
          <w:rFonts w:eastAsia="Palatino Linotype" w:cs="Palatino Linotype"/>
          <w:sz w:val="20"/>
          <w:szCs w:val="20"/>
        </w:rPr>
        <w:t xml:space="preserve"> </w:t>
      </w:r>
      <w:r w:rsidR="001E0688" w:rsidRPr="004D26CE">
        <w:rPr>
          <w:rFonts w:eastAsia="Palatino Linotype" w:cs="Palatino Linotype"/>
          <w:sz w:val="20"/>
          <w:szCs w:val="20"/>
        </w:rPr>
        <w:t>2:30PM – 4:30PM</w:t>
      </w:r>
      <w:r w:rsidR="008A6701" w:rsidRPr="004D26CE">
        <w:rPr>
          <w:rFonts w:eastAsia="Palatino Linotype" w:cs="Palatino Linotype"/>
          <w:sz w:val="20"/>
          <w:szCs w:val="20"/>
        </w:rPr>
        <w:t xml:space="preserve"> This rehearsal will involve all of concert and symphonic bands and will conclude no later than 4:30 PM. It is not necessary to wear concert attire at the dress rehearsal. (Jazz ensemble will not participate in the dress rehearsal.)</w:t>
      </w:r>
    </w:p>
    <w:p w14:paraId="7BC905D2" w14:textId="15898857" w:rsidR="002A2A60" w:rsidRPr="004D26CE" w:rsidRDefault="008F01D1" w:rsidP="004D26CE">
      <w:pPr>
        <w:pStyle w:val="ListParagraph"/>
        <w:numPr>
          <w:ilvl w:val="0"/>
          <w:numId w:val="9"/>
        </w:numPr>
        <w:spacing w:before="240" w:after="0"/>
        <w:contextualSpacing w:val="0"/>
        <w:rPr>
          <w:sz w:val="20"/>
          <w:szCs w:val="20"/>
        </w:rPr>
      </w:pPr>
      <w:r w:rsidRPr="004D26CE">
        <w:rPr>
          <w:rFonts w:eastAsia="Palatino Linotype" w:cs="Palatino Linotype"/>
          <w:b/>
          <w:bCs/>
          <w:sz w:val="20"/>
          <w:szCs w:val="20"/>
        </w:rPr>
        <w:t xml:space="preserve">May </w:t>
      </w:r>
      <w:r w:rsidR="001E0688" w:rsidRPr="004D26CE">
        <w:rPr>
          <w:rFonts w:eastAsia="Palatino Linotype" w:cs="Palatino Linotype"/>
          <w:b/>
          <w:bCs/>
          <w:sz w:val="20"/>
          <w:szCs w:val="20"/>
        </w:rPr>
        <w:t>10</w:t>
      </w:r>
      <w:r w:rsidR="000377A8" w:rsidRPr="004D26CE">
        <w:rPr>
          <w:rFonts w:eastAsia="Palatino Linotype" w:cs="Palatino Linotype"/>
          <w:b/>
          <w:bCs/>
          <w:sz w:val="20"/>
          <w:szCs w:val="20"/>
        </w:rPr>
        <w:t xml:space="preserve"> – Concert</w:t>
      </w:r>
      <w:r w:rsidR="000377A8" w:rsidRPr="004D26CE">
        <w:rPr>
          <w:rFonts w:eastAsia="Palatino Linotype" w:cs="Palatino Linotype"/>
          <w:sz w:val="20"/>
          <w:szCs w:val="20"/>
        </w:rPr>
        <w:t xml:space="preserve"> (see </w:t>
      </w:r>
      <w:r w:rsidR="00233C88" w:rsidRPr="004D26CE">
        <w:rPr>
          <w:rFonts w:eastAsia="Palatino Linotype" w:cs="Palatino Linotype"/>
          <w:sz w:val="20"/>
          <w:szCs w:val="20"/>
        </w:rPr>
        <w:t>January 11</w:t>
      </w:r>
      <w:r w:rsidR="000377A8" w:rsidRPr="004D26CE">
        <w:rPr>
          <w:rFonts w:eastAsia="Palatino Linotype" w:cs="Palatino Linotype"/>
          <w:sz w:val="20"/>
          <w:szCs w:val="20"/>
        </w:rPr>
        <w:t xml:space="preserve"> for description. Report time will likely be 6:45</w:t>
      </w:r>
      <w:r w:rsidR="0081419F" w:rsidRPr="004D26CE">
        <w:rPr>
          <w:rFonts w:eastAsia="Palatino Linotype" w:cs="Palatino Linotype"/>
          <w:sz w:val="20"/>
          <w:szCs w:val="20"/>
        </w:rPr>
        <w:t xml:space="preserve"> PM</w:t>
      </w:r>
      <w:r w:rsidR="000377A8" w:rsidRPr="004D26CE">
        <w:rPr>
          <w:rFonts w:eastAsia="Palatino Linotype" w:cs="Palatino Linotype"/>
          <w:sz w:val="20"/>
          <w:szCs w:val="20"/>
        </w:rPr>
        <w:t xml:space="preserve">) </w:t>
      </w:r>
    </w:p>
    <w:p w14:paraId="69DC4A3D" w14:textId="249A6B95" w:rsidR="006F1963" w:rsidRPr="004D26CE" w:rsidRDefault="00681BA0" w:rsidP="004D26CE">
      <w:pPr>
        <w:pStyle w:val="ListParagraph"/>
        <w:numPr>
          <w:ilvl w:val="0"/>
          <w:numId w:val="9"/>
        </w:numPr>
        <w:spacing w:before="240" w:after="0"/>
        <w:contextualSpacing w:val="0"/>
        <w:rPr>
          <w:sz w:val="20"/>
          <w:szCs w:val="20"/>
        </w:rPr>
      </w:pPr>
      <w:r w:rsidRPr="004D26CE">
        <w:rPr>
          <w:rFonts w:eastAsia="Palatino Linotype" w:cs="Palatino Linotype"/>
          <w:b/>
          <w:bCs/>
          <w:sz w:val="20"/>
          <w:szCs w:val="20"/>
        </w:rPr>
        <w:t>May</w:t>
      </w:r>
      <w:r w:rsidR="001E0688" w:rsidRPr="004D26CE">
        <w:rPr>
          <w:rFonts w:eastAsia="Palatino Linotype" w:cs="Palatino Linotype"/>
          <w:b/>
          <w:bCs/>
          <w:sz w:val="20"/>
          <w:szCs w:val="20"/>
        </w:rPr>
        <w:t xml:space="preserve"> 29</w:t>
      </w:r>
      <w:r w:rsidR="000377A8" w:rsidRPr="004D26CE">
        <w:rPr>
          <w:rFonts w:eastAsia="Palatino Linotype" w:cs="Palatino Linotype"/>
          <w:b/>
          <w:bCs/>
          <w:sz w:val="20"/>
          <w:szCs w:val="20"/>
        </w:rPr>
        <w:t>– Memorial Day Parade</w:t>
      </w:r>
      <w:r w:rsidR="000377A8" w:rsidRPr="004D26CE">
        <w:rPr>
          <w:rFonts w:eastAsia="Palatino Linotype" w:cs="Palatino Linotype"/>
          <w:sz w:val="20"/>
          <w:szCs w:val="20"/>
        </w:rPr>
        <w:t xml:space="preserve"> All members of the concert and </w:t>
      </w:r>
      <w:r w:rsidR="00233C88" w:rsidRPr="004D26CE">
        <w:rPr>
          <w:rFonts w:eastAsia="Palatino Linotype" w:cs="Palatino Linotype"/>
          <w:sz w:val="20"/>
          <w:szCs w:val="20"/>
        </w:rPr>
        <w:t xml:space="preserve">wind ensemble </w:t>
      </w:r>
      <w:r w:rsidR="000377A8" w:rsidRPr="004D26CE">
        <w:rPr>
          <w:rFonts w:eastAsia="Palatino Linotype" w:cs="Palatino Linotype"/>
          <w:sz w:val="20"/>
          <w:szCs w:val="20"/>
        </w:rPr>
        <w:t>are expected to perform in the parade. Those who are not members of the marching band will be fit for uniforms, and there will be no additional cost for non-marching band students. The call time for the band is usually around 7:30 AM at CB East, and the students will return around 12:30</w:t>
      </w:r>
      <w:r w:rsidR="00AD0487" w:rsidRPr="004D26CE">
        <w:rPr>
          <w:rFonts w:eastAsia="Palatino Linotype" w:cs="Palatino Linotype"/>
          <w:sz w:val="20"/>
          <w:szCs w:val="20"/>
        </w:rPr>
        <w:t xml:space="preserve"> PM.</w:t>
      </w:r>
    </w:p>
    <w:p w14:paraId="4318F069" w14:textId="5C8C4739" w:rsidR="006F1963" w:rsidRPr="004D26CE" w:rsidRDefault="002A2A60" w:rsidP="004D26CE">
      <w:pPr>
        <w:pStyle w:val="ListParagraph"/>
        <w:numPr>
          <w:ilvl w:val="0"/>
          <w:numId w:val="9"/>
        </w:numPr>
        <w:spacing w:before="240" w:after="0"/>
        <w:contextualSpacing w:val="0"/>
        <w:rPr>
          <w:sz w:val="20"/>
          <w:szCs w:val="20"/>
        </w:rPr>
      </w:pPr>
      <w:r w:rsidRPr="004D26CE">
        <w:rPr>
          <w:rFonts w:eastAsia="Palatino Linotype" w:cs="Palatino Linotype"/>
          <w:b/>
          <w:bCs/>
          <w:sz w:val="20"/>
          <w:szCs w:val="20"/>
        </w:rPr>
        <w:t xml:space="preserve">June </w:t>
      </w:r>
      <w:r w:rsidR="001E0688" w:rsidRPr="004D26CE">
        <w:rPr>
          <w:rFonts w:eastAsia="Palatino Linotype" w:cs="Palatino Linotype"/>
          <w:b/>
          <w:bCs/>
          <w:sz w:val="20"/>
          <w:szCs w:val="20"/>
        </w:rPr>
        <w:t>TBD</w:t>
      </w:r>
      <w:r w:rsidR="000377A8" w:rsidRPr="004D26CE">
        <w:rPr>
          <w:rFonts w:eastAsia="Palatino Linotype" w:cs="Palatino Linotype"/>
          <w:b/>
          <w:bCs/>
          <w:sz w:val="20"/>
          <w:szCs w:val="20"/>
        </w:rPr>
        <w:t xml:space="preserve"> – Commencement Ceremony</w:t>
      </w:r>
      <w:r w:rsidR="000377A8" w:rsidRPr="004D26CE">
        <w:rPr>
          <w:rFonts w:eastAsia="Palatino Linotype" w:cs="Palatino Linotype"/>
          <w:sz w:val="20"/>
          <w:szCs w:val="20"/>
        </w:rPr>
        <w:t xml:space="preserve"> – this date </w:t>
      </w:r>
      <w:r w:rsidR="00404118" w:rsidRPr="004D26CE">
        <w:rPr>
          <w:rFonts w:eastAsia="Palatino Linotype" w:cs="Palatino Linotype"/>
          <w:sz w:val="20"/>
          <w:szCs w:val="20"/>
        </w:rPr>
        <w:t>may</w:t>
      </w:r>
      <w:r w:rsidR="000377A8" w:rsidRPr="004D26CE">
        <w:rPr>
          <w:rFonts w:eastAsia="Palatino Linotype" w:cs="Palatino Linotype"/>
          <w:sz w:val="20"/>
          <w:szCs w:val="20"/>
        </w:rPr>
        <w:t xml:space="preserve"> change if school days are added to accommodate inclement weather. Students who have siblings graduating are welcome to perform with the band, but not required to do so. The final day of school usually involves a 10:45 AM dismissal. Juniors and sophomores in the concert and symphonic band are required to return around 12:45 PM. Students are typically finished around 4:00.  </w:t>
      </w:r>
    </w:p>
    <w:p w14:paraId="736CB02B" w14:textId="72FC8E76" w:rsidR="00BC1F25" w:rsidRDefault="00BC1F25" w:rsidP="001021AA">
      <w:pPr>
        <w:spacing w:after="0"/>
        <w:ind w:firstLine="48"/>
        <w:rPr>
          <w:szCs w:val="20"/>
        </w:rPr>
      </w:pPr>
    </w:p>
    <w:p w14:paraId="40DAB642" w14:textId="765E17AD" w:rsidR="00871359" w:rsidRPr="00871359" w:rsidRDefault="001021AA">
      <w:r>
        <w:br w:type="page"/>
      </w:r>
    </w:p>
    <w:p w14:paraId="4F3ECC44" w14:textId="32681571" w:rsidR="00871359" w:rsidRDefault="00871359" w:rsidP="00871359">
      <w:pPr>
        <w:jc w:val="center"/>
        <w:rPr>
          <w:rFonts w:ascii="Rockwell Extra Bold" w:eastAsia="Palatino Linotype" w:hAnsi="Rockwell Extra Bold" w:cs="Palatino Linotype"/>
          <w:b/>
          <w:sz w:val="32"/>
          <w:u w:val="single" w:color="000000"/>
        </w:rPr>
      </w:pPr>
      <w:r>
        <w:rPr>
          <w:rFonts w:ascii="Berlin Sans FB Demi" w:hAnsi="Berlin Sans FB Demi"/>
          <w:sz w:val="36"/>
          <w:szCs w:val="36"/>
        </w:rPr>
        <w:lastRenderedPageBreak/>
        <w:t>This page is intentionally blank</w:t>
      </w:r>
      <w:r>
        <w:br w:type="page"/>
      </w:r>
    </w:p>
    <w:p w14:paraId="034BA0CB" w14:textId="45325AA9" w:rsidR="006F1963" w:rsidRPr="00BC1F25" w:rsidRDefault="004D26CE" w:rsidP="001021AA">
      <w:pPr>
        <w:pStyle w:val="Heading1"/>
        <w:jc w:val="center"/>
        <w:rPr>
          <w:sz w:val="26"/>
        </w:rPr>
      </w:pPr>
      <w:r>
        <w:lastRenderedPageBreak/>
        <w:t>Concert band</w:t>
      </w:r>
      <w:r w:rsidR="0041377B">
        <w:t xml:space="preserve"> </w:t>
      </w:r>
      <w:r w:rsidR="000377A8" w:rsidRPr="00BC1F25">
        <w:t>Family Commitment Form</w:t>
      </w:r>
    </w:p>
    <w:p w14:paraId="21DAA911" w14:textId="77777777" w:rsidR="001021AA" w:rsidRDefault="001021AA" w:rsidP="001021AA"/>
    <w:p w14:paraId="07644F2F" w14:textId="208ED052" w:rsidR="006F1963" w:rsidRPr="00BC1F25" w:rsidRDefault="000377A8" w:rsidP="001021AA">
      <w:r w:rsidRPr="00BC1F25">
        <w:t xml:space="preserve">Please review the </w:t>
      </w:r>
      <w:r w:rsidR="00B630F1" w:rsidRPr="00BC1F25">
        <w:t>information</w:t>
      </w:r>
      <w:r w:rsidRPr="00BC1F25">
        <w:t xml:space="preserve"> provided</w:t>
      </w:r>
      <w:r w:rsidR="00B630F1" w:rsidRPr="00BC1F25">
        <w:t xml:space="preserve"> in the Symphonic Band Information packet</w:t>
      </w:r>
      <w:r w:rsidRPr="00BC1F25">
        <w:t>.</w:t>
      </w:r>
      <w:r w:rsidR="00B630F1" w:rsidRPr="00BC1F25">
        <w:t xml:space="preserve"> Parents and s</w:t>
      </w:r>
      <w:r w:rsidRPr="00BC1F25">
        <w:t xml:space="preserve">tudents are required to sign and return this form by the end of the second week of school. The purpose of this form is to </w:t>
      </w:r>
      <w:r w:rsidR="00681BA0" w:rsidRPr="00BC1F25">
        <w:t>certify</w:t>
      </w:r>
      <w:r w:rsidRPr="00BC1F25">
        <w:t xml:space="preserve"> that </w:t>
      </w:r>
      <w:r w:rsidR="00B630F1" w:rsidRPr="00BC1F25">
        <w:t>your family is fully</w:t>
      </w:r>
      <w:r w:rsidRPr="00BC1F25">
        <w:t xml:space="preserve"> aware of the </w:t>
      </w:r>
      <w:r w:rsidR="00B630F1" w:rsidRPr="00BC1F25">
        <w:t>out-of-class</w:t>
      </w:r>
      <w:r w:rsidRPr="00BC1F25">
        <w:t xml:space="preserve"> expectations and classroom procedures</w:t>
      </w:r>
      <w:r w:rsidR="00B630F1" w:rsidRPr="00BC1F25">
        <w:t>,</w:t>
      </w:r>
      <w:r w:rsidRPr="00BC1F25">
        <w:t xml:space="preserve"> and to allow families an opportunity to inform the director as soon as possible of any anticipated conflicts. Students who are involved in more than one ensemble should return a form for each ensemble – the calendar posted for each class varies slightly. </w:t>
      </w:r>
    </w:p>
    <w:p w14:paraId="2E3E83D6" w14:textId="77777777" w:rsidR="00FF03B2" w:rsidRPr="00BC1F25" w:rsidRDefault="00FF03B2" w:rsidP="001021AA"/>
    <w:p w14:paraId="2F547755" w14:textId="3E708801" w:rsidR="006F1963" w:rsidRPr="00BC1F25" w:rsidRDefault="000377A8" w:rsidP="001021AA">
      <w:r w:rsidRPr="00BC1F25">
        <w:rPr>
          <w:b/>
          <w:sz w:val="26"/>
        </w:rPr>
        <w:t xml:space="preserve">We have reviewed the class policies, attendance expectations and calendar. We will adhere to the </w:t>
      </w:r>
      <w:r w:rsidR="008E6DB1" w:rsidRPr="00BC1F25">
        <w:rPr>
          <w:b/>
          <w:sz w:val="26"/>
        </w:rPr>
        <w:t>expectations,</w:t>
      </w:r>
      <w:r w:rsidRPr="00BC1F25">
        <w:rPr>
          <w:b/>
          <w:sz w:val="26"/>
        </w:rPr>
        <w:t xml:space="preserve"> and we understand the consequences for students failing to participate. </w:t>
      </w:r>
      <w:r w:rsidRPr="00BC1F25">
        <w:t xml:space="preserve"> </w:t>
      </w:r>
    </w:p>
    <w:p w14:paraId="5672D739" w14:textId="77777777" w:rsidR="000377A8" w:rsidRPr="00BC1F25" w:rsidRDefault="000377A8" w:rsidP="001021AA"/>
    <w:p w14:paraId="59C0A6E6" w14:textId="77777777" w:rsidR="008E6DB1" w:rsidRDefault="008E6DB1" w:rsidP="001021AA">
      <w:pPr>
        <w:rPr>
          <w:rFonts w:eastAsia="Palatino Linotype" w:cs="Palatino Linotype"/>
          <w:sz w:val="18"/>
          <w:szCs w:val="20"/>
        </w:rPr>
      </w:pPr>
    </w:p>
    <w:p w14:paraId="0EB79803" w14:textId="2A20091F" w:rsidR="006F1963" w:rsidRPr="00BC1F25" w:rsidRDefault="000377A8" w:rsidP="001021AA">
      <w:pPr>
        <w:rPr>
          <w:sz w:val="20"/>
          <w:szCs w:val="20"/>
        </w:rPr>
      </w:pPr>
      <w:r w:rsidRPr="00BC1F25">
        <w:rPr>
          <w:rFonts w:eastAsia="Palatino Linotype" w:cs="Palatino Linotype"/>
          <w:sz w:val="18"/>
          <w:szCs w:val="20"/>
        </w:rPr>
        <w:t>____________________________</w:t>
      </w:r>
      <w:r w:rsidR="001021AA">
        <w:rPr>
          <w:rFonts w:eastAsia="Palatino Linotype" w:cs="Palatino Linotype"/>
          <w:sz w:val="18"/>
          <w:szCs w:val="20"/>
        </w:rPr>
        <w:t>_____</w:t>
      </w:r>
      <w:r w:rsidR="008E6DB1">
        <w:rPr>
          <w:rFonts w:eastAsia="Palatino Linotype" w:cs="Palatino Linotype"/>
          <w:sz w:val="18"/>
          <w:szCs w:val="20"/>
        </w:rPr>
        <w:t>_________________________</w:t>
      </w:r>
      <w:r w:rsidRPr="00BC1F25">
        <w:rPr>
          <w:rFonts w:eastAsia="Palatino Linotype" w:cs="Palatino Linotype"/>
          <w:sz w:val="18"/>
          <w:szCs w:val="20"/>
        </w:rPr>
        <w:t xml:space="preserve">                                                          </w:t>
      </w:r>
      <w:r w:rsidR="001021AA">
        <w:rPr>
          <w:rFonts w:eastAsia="Palatino Linotype" w:cs="Palatino Linotype"/>
          <w:sz w:val="18"/>
          <w:szCs w:val="20"/>
        </w:rPr>
        <w:tab/>
      </w:r>
      <w:r w:rsidR="001021AA">
        <w:rPr>
          <w:rFonts w:eastAsia="Palatino Linotype" w:cs="Palatino Linotype"/>
          <w:sz w:val="18"/>
          <w:szCs w:val="20"/>
        </w:rPr>
        <w:tab/>
      </w:r>
      <w:r w:rsidRPr="00BC1F25">
        <w:rPr>
          <w:rFonts w:eastAsia="Palatino Linotype" w:cs="Palatino Linotype"/>
          <w:sz w:val="20"/>
          <w:szCs w:val="20"/>
        </w:rPr>
        <w:t xml:space="preserve"> </w:t>
      </w:r>
    </w:p>
    <w:p w14:paraId="6FE9808D" w14:textId="77777777" w:rsidR="008E6DB1" w:rsidRDefault="000377A8" w:rsidP="001021AA">
      <w:pPr>
        <w:rPr>
          <w:rFonts w:eastAsia="Palatino Linotype" w:cs="Palatino Linotype"/>
          <w:sz w:val="14"/>
          <w:szCs w:val="16"/>
        </w:rPr>
      </w:pPr>
      <w:r w:rsidRPr="00BC1F25">
        <w:rPr>
          <w:rFonts w:eastAsia="Palatino Linotype" w:cs="Palatino Linotype"/>
          <w:sz w:val="18"/>
          <w:szCs w:val="20"/>
        </w:rPr>
        <w:t xml:space="preserve">Student Signature and Date                                                                    </w:t>
      </w:r>
      <w:r w:rsidRPr="00BC1F25">
        <w:rPr>
          <w:rFonts w:eastAsia="Palatino Linotype" w:cs="Palatino Linotype"/>
          <w:sz w:val="14"/>
          <w:szCs w:val="16"/>
        </w:rPr>
        <w:t xml:space="preserve">                      </w:t>
      </w:r>
      <w:r w:rsidR="001021AA">
        <w:rPr>
          <w:rFonts w:eastAsia="Palatino Linotype" w:cs="Palatino Linotype"/>
          <w:sz w:val="14"/>
          <w:szCs w:val="16"/>
        </w:rPr>
        <w:tab/>
      </w:r>
      <w:r w:rsidR="001021AA">
        <w:rPr>
          <w:rFonts w:eastAsia="Palatino Linotype" w:cs="Palatino Linotype"/>
          <w:sz w:val="14"/>
          <w:szCs w:val="16"/>
        </w:rPr>
        <w:tab/>
      </w:r>
    </w:p>
    <w:p w14:paraId="474A7AD9" w14:textId="77777777" w:rsidR="008E6DB1" w:rsidRDefault="008E6DB1" w:rsidP="001021AA">
      <w:pPr>
        <w:rPr>
          <w:rFonts w:eastAsia="Palatino Linotype" w:cs="Palatino Linotype"/>
          <w:sz w:val="14"/>
          <w:szCs w:val="16"/>
        </w:rPr>
      </w:pPr>
    </w:p>
    <w:p w14:paraId="31585136" w14:textId="77777777" w:rsidR="008E6DB1" w:rsidRDefault="008E6DB1" w:rsidP="001021AA">
      <w:pPr>
        <w:rPr>
          <w:rFonts w:eastAsia="Palatino Linotype" w:cs="Palatino Linotype"/>
          <w:sz w:val="14"/>
          <w:szCs w:val="16"/>
        </w:rPr>
      </w:pPr>
    </w:p>
    <w:p w14:paraId="6BD020C3" w14:textId="77777777" w:rsidR="008E6DB1" w:rsidRDefault="008E6DB1" w:rsidP="001021AA">
      <w:pPr>
        <w:rPr>
          <w:rFonts w:eastAsia="Palatino Linotype" w:cs="Palatino Linotype"/>
          <w:sz w:val="14"/>
          <w:szCs w:val="16"/>
        </w:rPr>
      </w:pPr>
    </w:p>
    <w:p w14:paraId="6C3A88DC" w14:textId="77777777" w:rsidR="008E6DB1" w:rsidRDefault="008E6DB1" w:rsidP="001021AA">
      <w:pPr>
        <w:rPr>
          <w:rFonts w:eastAsia="Palatino Linotype" w:cs="Palatino Linotype"/>
          <w:sz w:val="14"/>
          <w:szCs w:val="16"/>
        </w:rPr>
      </w:pPr>
    </w:p>
    <w:p w14:paraId="75A3E0C9" w14:textId="5A40BF35" w:rsidR="008E6DB1" w:rsidRDefault="008E6DB1" w:rsidP="001021AA">
      <w:pPr>
        <w:rPr>
          <w:rFonts w:eastAsia="Palatino Linotype" w:cs="Palatino Linotype"/>
          <w:sz w:val="14"/>
          <w:szCs w:val="16"/>
        </w:rPr>
      </w:pPr>
      <w:r>
        <w:rPr>
          <w:rFonts w:eastAsia="Palatino Linotype" w:cs="Palatino Linotype"/>
          <w:sz w:val="14"/>
          <w:szCs w:val="16"/>
        </w:rPr>
        <w:t>____________________________________________________________________________</w:t>
      </w:r>
    </w:p>
    <w:p w14:paraId="344F7545" w14:textId="1CA15E1B" w:rsidR="006F1963" w:rsidRPr="00BC1F25" w:rsidRDefault="000377A8" w:rsidP="001021AA">
      <w:pPr>
        <w:rPr>
          <w:szCs w:val="16"/>
        </w:rPr>
      </w:pPr>
      <w:r w:rsidRPr="00BC1F25">
        <w:rPr>
          <w:rFonts w:eastAsia="Palatino Linotype" w:cs="Palatino Linotype"/>
          <w:sz w:val="14"/>
          <w:szCs w:val="16"/>
        </w:rPr>
        <w:t xml:space="preserve"> </w:t>
      </w:r>
      <w:r w:rsidRPr="00BC1F25">
        <w:rPr>
          <w:rFonts w:eastAsia="Palatino Linotype" w:cs="Palatino Linotype"/>
          <w:sz w:val="18"/>
          <w:szCs w:val="20"/>
        </w:rPr>
        <w:t xml:space="preserve">Parent Signature and Date </w:t>
      </w:r>
      <w:r w:rsidRPr="00BC1F25">
        <w:rPr>
          <w:rFonts w:eastAsia="Palatino Linotype" w:cs="Palatino Linotype"/>
          <w:sz w:val="20"/>
          <w:szCs w:val="20"/>
        </w:rPr>
        <w:t xml:space="preserve"> </w:t>
      </w:r>
    </w:p>
    <w:sectPr w:rsidR="006F1963" w:rsidRPr="00BC1F25" w:rsidSect="000B27A5">
      <w:footerReference w:type="even" r:id="rId8"/>
      <w:footerReference w:type="default" r:id="rId9"/>
      <w:headerReference w:type="first" r:id="rId10"/>
      <w:pgSz w:w="12240" w:h="15840"/>
      <w:pgMar w:top="970" w:right="1434" w:bottom="1546"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F505" w14:textId="77777777" w:rsidR="00965078" w:rsidRDefault="00965078">
      <w:pPr>
        <w:spacing w:after="0" w:line="240" w:lineRule="auto"/>
      </w:pPr>
      <w:r>
        <w:separator/>
      </w:r>
    </w:p>
  </w:endnote>
  <w:endnote w:type="continuationSeparator" w:id="0">
    <w:p w14:paraId="5112088E" w14:textId="77777777" w:rsidR="00965078" w:rsidRDefault="00965078">
      <w:pPr>
        <w:spacing w:after="0" w:line="240" w:lineRule="auto"/>
      </w:pPr>
      <w:r>
        <w:continuationSeparator/>
      </w:r>
    </w:p>
  </w:endnote>
  <w:endnote w:type="continuationNotice" w:id="1">
    <w:p w14:paraId="77BE3DA7" w14:textId="77777777" w:rsidR="00965078" w:rsidRDefault="009650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sha">
    <w:altName w:val="Gisha"/>
    <w:charset w:val="B1"/>
    <w:family w:val="swiss"/>
    <w:pitch w:val="variable"/>
    <w:sig w:usb0="80000807" w:usb1="40000042" w:usb2="00000000" w:usb3="00000000" w:csb0="00000021" w:csb1="00000000"/>
  </w:font>
  <w:font w:name="Rockwell Extra Bold">
    <w:panose1 w:val="020609030405050204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48E5" w14:textId="77777777" w:rsidR="006F1963" w:rsidRDefault="000377A8">
    <w:pPr>
      <w:spacing w:after="224"/>
    </w:pPr>
    <w:r>
      <w:rPr>
        <w:noProof/>
      </w:rPr>
      <mc:AlternateContent>
        <mc:Choice Requires="wpg">
          <w:drawing>
            <wp:anchor distT="0" distB="0" distL="114300" distR="114300" simplePos="0" relativeHeight="251658240" behindDoc="0" locked="0" layoutInCell="1" allowOverlap="1" wp14:anchorId="78C06B24" wp14:editId="08DB4290">
              <wp:simplePos x="0" y="0"/>
              <wp:positionH relativeFrom="page">
                <wp:posOffset>896112</wp:posOffset>
              </wp:positionH>
              <wp:positionV relativeFrom="page">
                <wp:posOffset>8918448</wp:posOffset>
              </wp:positionV>
              <wp:extent cx="5980176" cy="6096"/>
              <wp:effectExtent l="0" t="0" r="0" b="0"/>
              <wp:wrapSquare wrapText="bothSides"/>
              <wp:docPr id="5508" name="Group 5508"/>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658" name="Shape 5658"/>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68268A" id="Group 5508" o:spid="_x0000_s1026" style="position:absolute;margin-left:70.55pt;margin-top:702.25pt;width:470.9pt;height:.5pt;z-index:251658240;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">
              <v:shape id="Shape 5658"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" path="m,l5980176,r,9144l,9144,,e" fillcolor="black" stroked="f" strokeweight="0">
                <v:stroke miterlimit="83231f" joinstyle="miter"/>
                <v:path arrowok="t" textboxrect="0,0,5980176,9144"/>
              </v:shape>
              <w10:wrap type="square" anchorx="page" anchory="page"/>
            </v:group>
          </w:pict>
        </mc:Fallback>
      </mc:AlternateContent>
    </w:r>
    <w:r>
      <w:t xml:space="preserve"> </w:t>
    </w:r>
  </w:p>
  <w:p w14:paraId="01F35D00" w14:textId="77777777" w:rsidR="006F1963" w:rsidRDefault="000377A8">
    <w:pPr>
      <w:spacing w:after="0"/>
      <w:jc w:val="right"/>
    </w:pP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b/>
      </w:rPr>
      <w:t xml:space="preserve"> | </w:t>
    </w:r>
    <w:r>
      <w:rPr>
        <w:rFonts w:ascii="Times New Roman" w:eastAsia="Times New Roman" w:hAnsi="Times New Roman" w:cs="Times New Roman"/>
        <w:color w:val="808080"/>
      </w:rPr>
      <w:t>Page</w:t>
    </w:r>
    <w:r>
      <w:t xml:space="preserve"> </w:t>
    </w:r>
  </w:p>
  <w:p w14:paraId="70437A60" w14:textId="77777777" w:rsidR="006F1963" w:rsidRDefault="000377A8">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DCCC" w14:textId="77777777" w:rsidR="006F1963" w:rsidRDefault="000377A8">
    <w:pPr>
      <w:spacing w:after="224"/>
    </w:pPr>
    <w:r>
      <w:rPr>
        <w:noProof/>
      </w:rPr>
      <mc:AlternateContent>
        <mc:Choice Requires="wpg">
          <w:drawing>
            <wp:anchor distT="0" distB="0" distL="114300" distR="114300" simplePos="0" relativeHeight="251658241" behindDoc="0" locked="0" layoutInCell="1" allowOverlap="1" wp14:anchorId="5E953E57" wp14:editId="1E857A02">
              <wp:simplePos x="0" y="0"/>
              <wp:positionH relativeFrom="page">
                <wp:posOffset>896112</wp:posOffset>
              </wp:positionH>
              <wp:positionV relativeFrom="page">
                <wp:posOffset>8918448</wp:posOffset>
              </wp:positionV>
              <wp:extent cx="5980176" cy="6096"/>
              <wp:effectExtent l="0" t="0" r="0" b="0"/>
              <wp:wrapSquare wrapText="bothSides"/>
              <wp:docPr id="5491" name="Group 5491"/>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657" name="Shape 5657"/>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334ED6" id="Group 5491" o:spid="_x0000_s1026" style="position:absolute;margin-left:70.55pt;margin-top:702.25pt;width:470.9pt;height:.5pt;z-index:251658241;mso-position-horizontal-relative:page;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">
              <v:shape id="Shape 5657"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" path="m,l5980176,r,9144l,9144,,e" fillcolor="black" stroked="f" strokeweight="0">
                <v:stroke miterlimit="83231f" joinstyle="miter"/>
                <v:path arrowok="t" textboxrect="0,0,5980176,9144"/>
              </v:shape>
              <w10:wrap type="square" anchorx="page" anchory="page"/>
            </v:group>
          </w:pict>
        </mc:Fallback>
      </mc:AlternateContent>
    </w:r>
    <w:r>
      <w:t xml:space="preserve"> </w:t>
    </w:r>
  </w:p>
  <w:p w14:paraId="38688C79" w14:textId="77777777" w:rsidR="006F1963" w:rsidRPr="009937C7" w:rsidRDefault="000377A8">
    <w:pPr>
      <w:spacing w:after="0"/>
      <w:jc w:val="right"/>
      <w:rPr>
        <w:rFonts w:cs="Gisha"/>
        <w:sz w:val="18"/>
        <w:szCs w:val="18"/>
      </w:rPr>
    </w:pPr>
    <w:r w:rsidRPr="009937C7">
      <w:rPr>
        <w:rFonts w:cs="Gisha" w:hint="cs"/>
        <w:sz w:val="18"/>
        <w:szCs w:val="18"/>
      </w:rPr>
      <w:fldChar w:fldCharType="begin"/>
    </w:r>
    <w:r w:rsidRPr="009937C7">
      <w:rPr>
        <w:rFonts w:cs="Gisha" w:hint="cs"/>
        <w:sz w:val="18"/>
        <w:szCs w:val="18"/>
      </w:rPr>
      <w:instrText xml:space="preserve"> PAGE   \* MERGEFORMAT </w:instrText>
    </w:r>
    <w:r w:rsidRPr="009937C7">
      <w:rPr>
        <w:rFonts w:cs="Gisha" w:hint="cs"/>
        <w:sz w:val="18"/>
        <w:szCs w:val="18"/>
      </w:rPr>
      <w:fldChar w:fldCharType="separate"/>
    </w:r>
    <w:r w:rsidR="008D27D5" w:rsidRPr="009937C7">
      <w:rPr>
        <w:rFonts w:cs="Gisha" w:hint="cs"/>
        <w:noProof/>
        <w:sz w:val="18"/>
        <w:szCs w:val="18"/>
      </w:rPr>
      <w:t>5</w:t>
    </w:r>
    <w:r w:rsidRPr="009937C7">
      <w:rPr>
        <w:rFonts w:cs="Gisha" w:hint="cs"/>
        <w:sz w:val="18"/>
        <w:szCs w:val="18"/>
      </w:rPr>
      <w:fldChar w:fldCharType="end"/>
    </w:r>
    <w:r w:rsidRPr="009937C7">
      <w:rPr>
        <w:rFonts w:eastAsia="Times New Roman" w:cs="Gisha" w:hint="cs"/>
        <w:b/>
        <w:sz w:val="18"/>
        <w:szCs w:val="18"/>
      </w:rPr>
      <w:t xml:space="preserve"> | </w:t>
    </w:r>
    <w:r w:rsidRPr="009937C7">
      <w:rPr>
        <w:rFonts w:eastAsia="Times New Roman" w:cs="Gisha" w:hint="cs"/>
        <w:color w:val="808080"/>
        <w:sz w:val="18"/>
        <w:szCs w:val="18"/>
      </w:rPr>
      <w:t>Page</w:t>
    </w:r>
    <w:r w:rsidRPr="009937C7">
      <w:rPr>
        <w:rFonts w:cs="Gisha" w:hint="cs"/>
        <w:sz w:val="18"/>
        <w:szCs w:val="18"/>
      </w:rPr>
      <w:t xml:space="preserve"> </w:t>
    </w:r>
  </w:p>
  <w:p w14:paraId="1DE1DC4B" w14:textId="77777777" w:rsidR="006F1963" w:rsidRDefault="000377A8">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ED9E" w14:textId="77777777" w:rsidR="00965078" w:rsidRDefault="00965078">
      <w:pPr>
        <w:spacing w:after="0" w:line="240" w:lineRule="auto"/>
      </w:pPr>
      <w:r>
        <w:separator/>
      </w:r>
    </w:p>
  </w:footnote>
  <w:footnote w:type="continuationSeparator" w:id="0">
    <w:p w14:paraId="7D363F62" w14:textId="77777777" w:rsidR="00965078" w:rsidRDefault="00965078">
      <w:pPr>
        <w:spacing w:after="0" w:line="240" w:lineRule="auto"/>
      </w:pPr>
      <w:r>
        <w:continuationSeparator/>
      </w:r>
    </w:p>
  </w:footnote>
  <w:footnote w:type="continuationNotice" w:id="1">
    <w:p w14:paraId="6BF2EA4E" w14:textId="77777777" w:rsidR="00965078" w:rsidRDefault="009650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697C" w14:textId="344D8CFC" w:rsidR="000B27A5" w:rsidRPr="0034474F" w:rsidRDefault="0034474F" w:rsidP="000B27A5">
    <w:pPr>
      <w:spacing w:after="0" w:line="240" w:lineRule="auto"/>
      <w:ind w:left="302"/>
      <w:rPr>
        <w:rFonts w:ascii="Rockwell Extra Bold" w:hAnsi="Rockwell Extra Bold"/>
        <w:b/>
        <w:sz w:val="40"/>
        <w:szCs w:val="40"/>
      </w:rPr>
    </w:pPr>
    <w:r w:rsidRPr="0034474F">
      <w:rPr>
        <w:rFonts w:ascii="Rockwell Extra Bold" w:eastAsia="Palatino Linotype" w:hAnsi="Rockwell Extra Bold" w:cs="Palatino Linotype"/>
        <w:b/>
        <w:sz w:val="36"/>
        <w:szCs w:val="36"/>
      </w:rPr>
      <w:t>20</w:t>
    </w:r>
    <w:r w:rsidR="00EE3B9F">
      <w:rPr>
        <w:rFonts w:ascii="Rockwell Extra Bold" w:eastAsia="Palatino Linotype" w:hAnsi="Rockwell Extra Bold" w:cs="Palatino Linotype"/>
        <w:b/>
        <w:sz w:val="36"/>
        <w:szCs w:val="36"/>
      </w:rPr>
      <w:t>22</w:t>
    </w:r>
    <w:r w:rsidRPr="0034474F">
      <w:rPr>
        <w:rFonts w:ascii="Rockwell Extra Bold" w:eastAsia="Palatino Linotype" w:hAnsi="Rockwell Extra Bold" w:cs="Palatino Linotype"/>
        <w:b/>
        <w:sz w:val="36"/>
        <w:szCs w:val="36"/>
      </w:rPr>
      <w:t>-202</w:t>
    </w:r>
    <w:r w:rsidR="00EE3B9F">
      <w:rPr>
        <w:rFonts w:ascii="Rockwell Extra Bold" w:eastAsia="Palatino Linotype" w:hAnsi="Rockwell Extra Bold" w:cs="Palatino Linotype"/>
        <w:b/>
        <w:sz w:val="36"/>
        <w:szCs w:val="36"/>
      </w:rPr>
      <w:t>3</w:t>
    </w:r>
    <w:r w:rsidR="000B27A5" w:rsidRPr="0034474F">
      <w:rPr>
        <w:rFonts w:ascii="Rockwell Extra Bold" w:eastAsia="Palatino Linotype" w:hAnsi="Rockwell Extra Bold" w:cs="Palatino Linotype"/>
        <w:b/>
        <w:sz w:val="36"/>
        <w:szCs w:val="36"/>
      </w:rPr>
      <w:t xml:space="preserve"> </w:t>
    </w:r>
    <w:r w:rsidR="00161B8D">
      <w:rPr>
        <w:rFonts w:ascii="Rockwell Extra Bold" w:eastAsia="Palatino Linotype" w:hAnsi="Rockwell Extra Bold" w:cs="Palatino Linotype"/>
        <w:b/>
        <w:sz w:val="36"/>
        <w:szCs w:val="36"/>
      </w:rPr>
      <w:t>Concert Band</w:t>
    </w:r>
    <w:r w:rsidR="000B27A5" w:rsidRPr="0034474F">
      <w:rPr>
        <w:rFonts w:ascii="Rockwell Extra Bold" w:eastAsia="Palatino Linotype" w:hAnsi="Rockwell Extra Bold" w:cs="Palatino Linotype"/>
        <w:b/>
        <w:sz w:val="36"/>
        <w:szCs w:val="36"/>
      </w:rPr>
      <w:t xml:space="preserve"> Information</w:t>
    </w:r>
    <w:r w:rsidR="000B27A5" w:rsidRPr="0034474F">
      <w:rPr>
        <w:rFonts w:ascii="Rockwell Extra Bold" w:eastAsia="Palatino Linotype" w:hAnsi="Rockwell Extra Bold" w:cs="Palatino Linotype"/>
        <w:b/>
        <w:sz w:val="40"/>
        <w:szCs w:val="40"/>
      </w:rPr>
      <w:t xml:space="preserve"> </w:t>
    </w:r>
  </w:p>
  <w:p w14:paraId="0F349ED4" w14:textId="01CB90F8" w:rsidR="000B27A5" w:rsidRPr="00521DDA" w:rsidRDefault="000B27A5" w:rsidP="000B27A5">
    <w:pPr>
      <w:spacing w:after="0" w:line="240" w:lineRule="auto"/>
      <w:jc w:val="center"/>
      <w:rPr>
        <w:rFonts w:ascii="Berlin Sans FB Demi" w:hAnsi="Berlin Sans FB Demi"/>
        <w:sz w:val="20"/>
        <w:szCs w:val="20"/>
      </w:rPr>
    </w:pPr>
    <w:r w:rsidRPr="00521DDA">
      <w:rPr>
        <w:rFonts w:ascii="Berlin Sans FB Demi" w:eastAsia="Palatino Linotype" w:hAnsi="Berlin Sans FB Demi" w:cs="Palatino Linotype"/>
        <w:szCs w:val="20"/>
      </w:rPr>
      <w:t>After reading the information provided in the entire packet, please print the last page, sign/date, and return to Mr. Morehouse by Frida</w:t>
    </w:r>
    <w:r w:rsidR="000628FE" w:rsidRPr="00521DDA">
      <w:rPr>
        <w:rFonts w:ascii="Berlin Sans FB Demi" w:eastAsia="Palatino Linotype" w:hAnsi="Berlin Sans FB Demi" w:cs="Palatino Linotype"/>
        <w:szCs w:val="20"/>
      </w:rPr>
      <w:t xml:space="preserve">y, September </w:t>
    </w:r>
    <w:r w:rsidR="00EE3B9F">
      <w:rPr>
        <w:rFonts w:ascii="Berlin Sans FB Demi" w:eastAsia="Palatino Linotype" w:hAnsi="Berlin Sans FB Demi" w:cs="Palatino Linotype"/>
        <w:szCs w:val="20"/>
      </w:rPr>
      <w:t>9</w:t>
    </w:r>
    <w:r w:rsidRPr="00521DDA">
      <w:rPr>
        <w:rFonts w:ascii="Berlin Sans FB Demi" w:eastAsia="Palatino Linotype" w:hAnsi="Berlin Sans FB Demi" w:cs="Palatino Linotype"/>
        <w:szCs w:val="20"/>
      </w:rPr>
      <w:t>.</w:t>
    </w:r>
    <w:r w:rsidRPr="00521DDA">
      <w:rPr>
        <w:rFonts w:ascii="Berlin Sans FB Demi" w:hAnsi="Berlin Sans FB Demi"/>
        <w:sz w:val="20"/>
        <w:szCs w:val="20"/>
      </w:rPr>
      <w:t xml:space="preserve"> </w:t>
    </w:r>
  </w:p>
  <w:p w14:paraId="70BDEA41" w14:textId="77777777" w:rsidR="000B27A5" w:rsidRPr="00297E9A" w:rsidRDefault="000B27A5">
    <w:pPr>
      <w:pStyle w:val="Header"/>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140"/>
    <w:multiLevelType w:val="hybridMultilevel"/>
    <w:tmpl w:val="6534E2C4"/>
    <w:lvl w:ilvl="0" w:tplc="10AAC594">
      <w:start w:val="1"/>
      <w:numFmt w:val="decimal"/>
      <w:lvlText w:val="%1."/>
      <w:lvlJc w:val="left"/>
      <w:pPr>
        <w:ind w:left="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9847AA">
      <w:start w:val="1"/>
      <w:numFmt w:val="lowerLetter"/>
      <w:lvlText w:val="%2"/>
      <w:lvlJc w:val="left"/>
      <w:pPr>
        <w:ind w:left="1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F24C6E">
      <w:start w:val="1"/>
      <w:numFmt w:val="lowerRoman"/>
      <w:lvlText w:val="%3"/>
      <w:lvlJc w:val="left"/>
      <w:pPr>
        <w:ind w:left="2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1E1B46">
      <w:start w:val="1"/>
      <w:numFmt w:val="decimal"/>
      <w:lvlText w:val="%4"/>
      <w:lvlJc w:val="left"/>
      <w:pPr>
        <w:ind w:left="29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160340">
      <w:start w:val="1"/>
      <w:numFmt w:val="lowerLetter"/>
      <w:lvlText w:val="%5"/>
      <w:lvlJc w:val="left"/>
      <w:pPr>
        <w:ind w:left="3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62ACB4C">
      <w:start w:val="1"/>
      <w:numFmt w:val="lowerRoman"/>
      <w:lvlText w:val="%6"/>
      <w:lvlJc w:val="left"/>
      <w:pPr>
        <w:ind w:left="4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BD23602">
      <w:start w:val="1"/>
      <w:numFmt w:val="decimal"/>
      <w:lvlText w:val="%7"/>
      <w:lvlJc w:val="left"/>
      <w:pPr>
        <w:ind w:left="5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8001CE">
      <w:start w:val="1"/>
      <w:numFmt w:val="lowerLetter"/>
      <w:lvlText w:val="%8"/>
      <w:lvlJc w:val="left"/>
      <w:pPr>
        <w:ind w:left="5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06EDF8">
      <w:start w:val="1"/>
      <w:numFmt w:val="lowerRoman"/>
      <w:lvlText w:val="%9"/>
      <w:lvlJc w:val="left"/>
      <w:pPr>
        <w:ind w:left="6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8A7EA9"/>
    <w:multiLevelType w:val="hybridMultilevel"/>
    <w:tmpl w:val="CC9C3CCE"/>
    <w:lvl w:ilvl="0" w:tplc="2FE27034">
      <w:start w:val="1"/>
      <w:numFmt w:val="bullet"/>
      <w:lvlText w:val="●"/>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D64CC9E">
      <w:start w:val="1"/>
      <w:numFmt w:val="bullet"/>
      <w:lvlText w:val="o"/>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C24FBF0">
      <w:start w:val="1"/>
      <w:numFmt w:val="bullet"/>
      <w:lvlText w:val="▪"/>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9E29208">
      <w:start w:val="1"/>
      <w:numFmt w:val="bullet"/>
      <w:lvlText w:val="•"/>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05E1986">
      <w:start w:val="1"/>
      <w:numFmt w:val="bullet"/>
      <w:lvlText w:val="o"/>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694A9B8">
      <w:start w:val="1"/>
      <w:numFmt w:val="bullet"/>
      <w:lvlText w:val="▪"/>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034CC4C">
      <w:start w:val="1"/>
      <w:numFmt w:val="bullet"/>
      <w:lvlText w:val="•"/>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BD4B38E">
      <w:start w:val="1"/>
      <w:numFmt w:val="bullet"/>
      <w:lvlText w:val="o"/>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4ECBE58">
      <w:start w:val="1"/>
      <w:numFmt w:val="bullet"/>
      <w:lvlText w:val="▪"/>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FF4BC3"/>
    <w:multiLevelType w:val="hybridMultilevel"/>
    <w:tmpl w:val="7AEC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229DC"/>
    <w:multiLevelType w:val="hybridMultilevel"/>
    <w:tmpl w:val="1A70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533F8"/>
    <w:multiLevelType w:val="hybridMultilevel"/>
    <w:tmpl w:val="51B2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A6DBF"/>
    <w:multiLevelType w:val="hybridMultilevel"/>
    <w:tmpl w:val="09FC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31D6F"/>
    <w:multiLevelType w:val="hybridMultilevel"/>
    <w:tmpl w:val="DA28D050"/>
    <w:lvl w:ilvl="0" w:tplc="3BE88E7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16742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74489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46EE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78F27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F6EBB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622B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3CA53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8C556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5744149"/>
    <w:multiLevelType w:val="hybridMultilevel"/>
    <w:tmpl w:val="804C51D2"/>
    <w:lvl w:ilvl="0" w:tplc="7ABC00B4">
      <w:start w:val="1"/>
      <w:numFmt w:val="bullet"/>
      <w:lvlText w:val="●"/>
      <w:lvlJc w:val="left"/>
      <w:pPr>
        <w:ind w:left="70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5D7AA030">
      <w:start w:val="1"/>
      <w:numFmt w:val="bullet"/>
      <w:lvlText w:val="o"/>
      <w:lvlJc w:val="left"/>
      <w:pPr>
        <w:ind w:left="14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D281E56">
      <w:start w:val="1"/>
      <w:numFmt w:val="bullet"/>
      <w:lvlText w:val="▪"/>
      <w:lvlJc w:val="left"/>
      <w:pPr>
        <w:ind w:left="21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4AC6F0B8">
      <w:start w:val="1"/>
      <w:numFmt w:val="bullet"/>
      <w:lvlText w:val="•"/>
      <w:lvlJc w:val="left"/>
      <w:pPr>
        <w:ind w:left="28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4F1416F0">
      <w:start w:val="1"/>
      <w:numFmt w:val="bullet"/>
      <w:lvlText w:val="o"/>
      <w:lvlJc w:val="left"/>
      <w:pPr>
        <w:ind w:left="36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3BF228B2">
      <w:start w:val="1"/>
      <w:numFmt w:val="bullet"/>
      <w:lvlText w:val="▪"/>
      <w:lvlJc w:val="left"/>
      <w:pPr>
        <w:ind w:left="43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7CAAEB98">
      <w:start w:val="1"/>
      <w:numFmt w:val="bullet"/>
      <w:lvlText w:val="•"/>
      <w:lvlJc w:val="left"/>
      <w:pPr>
        <w:ind w:left="50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EEBE8410">
      <w:start w:val="1"/>
      <w:numFmt w:val="bullet"/>
      <w:lvlText w:val="o"/>
      <w:lvlJc w:val="left"/>
      <w:pPr>
        <w:ind w:left="57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FA41C62">
      <w:start w:val="1"/>
      <w:numFmt w:val="bullet"/>
      <w:lvlText w:val="▪"/>
      <w:lvlJc w:val="left"/>
      <w:pPr>
        <w:ind w:left="64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7442F8B"/>
    <w:multiLevelType w:val="hybridMultilevel"/>
    <w:tmpl w:val="5F966BEE"/>
    <w:lvl w:ilvl="0" w:tplc="F0CA1CE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C0226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B08AB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32C8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7AE46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A8121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A4913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085E2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F7A305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80882069">
    <w:abstractNumId w:val="1"/>
  </w:num>
  <w:num w:numId="2" w16cid:durableId="2055882939">
    <w:abstractNumId w:val="6"/>
  </w:num>
  <w:num w:numId="3" w16cid:durableId="1776054248">
    <w:abstractNumId w:val="0"/>
  </w:num>
  <w:num w:numId="4" w16cid:durableId="1963266459">
    <w:abstractNumId w:val="8"/>
  </w:num>
  <w:num w:numId="5" w16cid:durableId="1538466996">
    <w:abstractNumId w:val="7"/>
  </w:num>
  <w:num w:numId="6" w16cid:durableId="79762486">
    <w:abstractNumId w:val="4"/>
  </w:num>
  <w:num w:numId="7" w16cid:durableId="1523130075">
    <w:abstractNumId w:val="5"/>
  </w:num>
  <w:num w:numId="8" w16cid:durableId="855509414">
    <w:abstractNumId w:val="3"/>
  </w:num>
  <w:num w:numId="9" w16cid:durableId="1151675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63"/>
    <w:rsid w:val="00020B24"/>
    <w:rsid w:val="000377A8"/>
    <w:rsid w:val="00045EF6"/>
    <w:rsid w:val="00054F08"/>
    <w:rsid w:val="000628FE"/>
    <w:rsid w:val="00094AED"/>
    <w:rsid w:val="000B27A5"/>
    <w:rsid w:val="000C219B"/>
    <w:rsid w:val="000D365F"/>
    <w:rsid w:val="000D41A5"/>
    <w:rsid w:val="000E244C"/>
    <w:rsid w:val="000F6226"/>
    <w:rsid w:val="001021AA"/>
    <w:rsid w:val="00152112"/>
    <w:rsid w:val="00161415"/>
    <w:rsid w:val="00161B8D"/>
    <w:rsid w:val="001844E7"/>
    <w:rsid w:val="00192B1A"/>
    <w:rsid w:val="0019346B"/>
    <w:rsid w:val="00193A7F"/>
    <w:rsid w:val="001E0688"/>
    <w:rsid w:val="001F00C3"/>
    <w:rsid w:val="00201D51"/>
    <w:rsid w:val="00205DCD"/>
    <w:rsid w:val="00217448"/>
    <w:rsid w:val="00233C88"/>
    <w:rsid w:val="002419B6"/>
    <w:rsid w:val="00257E01"/>
    <w:rsid w:val="002707A0"/>
    <w:rsid w:val="00274645"/>
    <w:rsid w:val="002869C5"/>
    <w:rsid w:val="00296F8A"/>
    <w:rsid w:val="00297E9A"/>
    <w:rsid w:val="002A2A60"/>
    <w:rsid w:val="002A37EA"/>
    <w:rsid w:val="002B1625"/>
    <w:rsid w:val="002B708E"/>
    <w:rsid w:val="002C3BB7"/>
    <w:rsid w:val="002E74F3"/>
    <w:rsid w:val="002F41F3"/>
    <w:rsid w:val="003212D1"/>
    <w:rsid w:val="00322294"/>
    <w:rsid w:val="00335F35"/>
    <w:rsid w:val="0034474F"/>
    <w:rsid w:val="0036084C"/>
    <w:rsid w:val="003653C6"/>
    <w:rsid w:val="0036594F"/>
    <w:rsid w:val="00377691"/>
    <w:rsid w:val="00391935"/>
    <w:rsid w:val="003A0069"/>
    <w:rsid w:val="003B1F20"/>
    <w:rsid w:val="003B7824"/>
    <w:rsid w:val="003C218F"/>
    <w:rsid w:val="003D14F0"/>
    <w:rsid w:val="003D5512"/>
    <w:rsid w:val="003E1559"/>
    <w:rsid w:val="003F5DAB"/>
    <w:rsid w:val="00404118"/>
    <w:rsid w:val="0041377B"/>
    <w:rsid w:val="004429E0"/>
    <w:rsid w:val="0044478B"/>
    <w:rsid w:val="0044715A"/>
    <w:rsid w:val="00466DA5"/>
    <w:rsid w:val="004828F4"/>
    <w:rsid w:val="00486FF9"/>
    <w:rsid w:val="0049340F"/>
    <w:rsid w:val="004A1E1D"/>
    <w:rsid w:val="004A61D5"/>
    <w:rsid w:val="004C05C5"/>
    <w:rsid w:val="004D056C"/>
    <w:rsid w:val="004D26CE"/>
    <w:rsid w:val="004D4124"/>
    <w:rsid w:val="004E4A2A"/>
    <w:rsid w:val="004E7DAD"/>
    <w:rsid w:val="004F2C0E"/>
    <w:rsid w:val="004F6F9B"/>
    <w:rsid w:val="00504DD0"/>
    <w:rsid w:val="00513BE7"/>
    <w:rsid w:val="005155B6"/>
    <w:rsid w:val="0052034C"/>
    <w:rsid w:val="00521DDA"/>
    <w:rsid w:val="0052790A"/>
    <w:rsid w:val="00530978"/>
    <w:rsid w:val="00560D79"/>
    <w:rsid w:val="0057521D"/>
    <w:rsid w:val="00593577"/>
    <w:rsid w:val="005B1F63"/>
    <w:rsid w:val="005C054C"/>
    <w:rsid w:val="005C0AB4"/>
    <w:rsid w:val="005E54F1"/>
    <w:rsid w:val="005F7738"/>
    <w:rsid w:val="006109E5"/>
    <w:rsid w:val="00616FC1"/>
    <w:rsid w:val="0063582E"/>
    <w:rsid w:val="0064657F"/>
    <w:rsid w:val="00664413"/>
    <w:rsid w:val="00681BA0"/>
    <w:rsid w:val="00682B1A"/>
    <w:rsid w:val="00684725"/>
    <w:rsid w:val="006857E3"/>
    <w:rsid w:val="0069474B"/>
    <w:rsid w:val="006B5928"/>
    <w:rsid w:val="006C42B0"/>
    <w:rsid w:val="006F1963"/>
    <w:rsid w:val="006F21BB"/>
    <w:rsid w:val="00711865"/>
    <w:rsid w:val="00713475"/>
    <w:rsid w:val="00740DBA"/>
    <w:rsid w:val="00776B7B"/>
    <w:rsid w:val="007A1346"/>
    <w:rsid w:val="007C282A"/>
    <w:rsid w:val="007F6ABD"/>
    <w:rsid w:val="00805991"/>
    <w:rsid w:val="00806C7C"/>
    <w:rsid w:val="0080796A"/>
    <w:rsid w:val="00810729"/>
    <w:rsid w:val="00813F28"/>
    <w:rsid w:val="0081419F"/>
    <w:rsid w:val="00831A2B"/>
    <w:rsid w:val="008505A1"/>
    <w:rsid w:val="00871359"/>
    <w:rsid w:val="00874530"/>
    <w:rsid w:val="00892F53"/>
    <w:rsid w:val="008A6701"/>
    <w:rsid w:val="008A7906"/>
    <w:rsid w:val="008B58D8"/>
    <w:rsid w:val="008C03DC"/>
    <w:rsid w:val="008C242C"/>
    <w:rsid w:val="008C5891"/>
    <w:rsid w:val="008D27D5"/>
    <w:rsid w:val="008E6DB1"/>
    <w:rsid w:val="008F01D1"/>
    <w:rsid w:val="00911D26"/>
    <w:rsid w:val="00916507"/>
    <w:rsid w:val="009353B5"/>
    <w:rsid w:val="009423EC"/>
    <w:rsid w:val="00957A93"/>
    <w:rsid w:val="00965078"/>
    <w:rsid w:val="009717E7"/>
    <w:rsid w:val="00981F9B"/>
    <w:rsid w:val="009937C7"/>
    <w:rsid w:val="009974BB"/>
    <w:rsid w:val="009E2E49"/>
    <w:rsid w:val="009F100A"/>
    <w:rsid w:val="009F536A"/>
    <w:rsid w:val="00A05462"/>
    <w:rsid w:val="00A13046"/>
    <w:rsid w:val="00A338EB"/>
    <w:rsid w:val="00A42F00"/>
    <w:rsid w:val="00A4749F"/>
    <w:rsid w:val="00A5651C"/>
    <w:rsid w:val="00A7136D"/>
    <w:rsid w:val="00A80BA0"/>
    <w:rsid w:val="00AA4FBA"/>
    <w:rsid w:val="00AC6605"/>
    <w:rsid w:val="00AD0487"/>
    <w:rsid w:val="00AD1D7F"/>
    <w:rsid w:val="00AD5B7A"/>
    <w:rsid w:val="00B03DB3"/>
    <w:rsid w:val="00B41DFE"/>
    <w:rsid w:val="00B44539"/>
    <w:rsid w:val="00B50D8E"/>
    <w:rsid w:val="00B57626"/>
    <w:rsid w:val="00B630F1"/>
    <w:rsid w:val="00B70A5B"/>
    <w:rsid w:val="00B716F3"/>
    <w:rsid w:val="00B8328E"/>
    <w:rsid w:val="00BB54D8"/>
    <w:rsid w:val="00BB57F5"/>
    <w:rsid w:val="00BB5BF0"/>
    <w:rsid w:val="00BC1F25"/>
    <w:rsid w:val="00BF5D90"/>
    <w:rsid w:val="00C05922"/>
    <w:rsid w:val="00C12ACD"/>
    <w:rsid w:val="00C2348B"/>
    <w:rsid w:val="00C41BDD"/>
    <w:rsid w:val="00C635F7"/>
    <w:rsid w:val="00C63B31"/>
    <w:rsid w:val="00C674E2"/>
    <w:rsid w:val="00C70EAD"/>
    <w:rsid w:val="00C97078"/>
    <w:rsid w:val="00CA61F9"/>
    <w:rsid w:val="00CB4C9D"/>
    <w:rsid w:val="00CC060D"/>
    <w:rsid w:val="00CF3ECF"/>
    <w:rsid w:val="00D1724E"/>
    <w:rsid w:val="00D70109"/>
    <w:rsid w:val="00D865F9"/>
    <w:rsid w:val="00DB45FC"/>
    <w:rsid w:val="00DD369A"/>
    <w:rsid w:val="00DD6BD5"/>
    <w:rsid w:val="00DE5B5A"/>
    <w:rsid w:val="00DF2D68"/>
    <w:rsid w:val="00E00AA6"/>
    <w:rsid w:val="00E378FB"/>
    <w:rsid w:val="00E50C5B"/>
    <w:rsid w:val="00E602F9"/>
    <w:rsid w:val="00E61E28"/>
    <w:rsid w:val="00E66061"/>
    <w:rsid w:val="00E712E2"/>
    <w:rsid w:val="00E73175"/>
    <w:rsid w:val="00E74B5E"/>
    <w:rsid w:val="00E77A7E"/>
    <w:rsid w:val="00E80BC7"/>
    <w:rsid w:val="00E83912"/>
    <w:rsid w:val="00E849A9"/>
    <w:rsid w:val="00E929D8"/>
    <w:rsid w:val="00E929D9"/>
    <w:rsid w:val="00E96C56"/>
    <w:rsid w:val="00EB178D"/>
    <w:rsid w:val="00EC0734"/>
    <w:rsid w:val="00EE3B9F"/>
    <w:rsid w:val="00EF5E38"/>
    <w:rsid w:val="00F159E5"/>
    <w:rsid w:val="00F20AB8"/>
    <w:rsid w:val="00F51A4A"/>
    <w:rsid w:val="00F8622F"/>
    <w:rsid w:val="00F92EC8"/>
    <w:rsid w:val="00FA09A5"/>
    <w:rsid w:val="00FC4715"/>
    <w:rsid w:val="00FD7FB8"/>
    <w:rsid w:val="00FE7F3E"/>
    <w:rsid w:val="00FF03B2"/>
    <w:rsid w:val="00FF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6415"/>
  <w15:docId w15:val="{D4AFB1B2-FDD5-45BD-A9FE-44CE8F51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577"/>
    <w:rPr>
      <w:rFonts w:ascii="Gisha" w:eastAsia="Calibri" w:hAnsi="Gisha" w:cs="Calibri"/>
      <w:color w:val="000000"/>
      <w:sz w:val="16"/>
    </w:rPr>
  </w:style>
  <w:style w:type="paragraph" w:styleId="Heading1">
    <w:name w:val="heading 1"/>
    <w:next w:val="Normal"/>
    <w:link w:val="Heading1Char"/>
    <w:uiPriority w:val="9"/>
    <w:unhideWhenUsed/>
    <w:qFormat/>
    <w:rsid w:val="0052790A"/>
    <w:pPr>
      <w:keepNext/>
      <w:keepLines/>
      <w:spacing w:after="32"/>
      <w:ind w:left="10" w:hanging="10"/>
      <w:outlineLvl w:val="0"/>
    </w:pPr>
    <w:rPr>
      <w:rFonts w:ascii="Rockwell Extra Bold" w:eastAsia="Palatino Linotype" w:hAnsi="Rockwell Extra Bold" w:cs="Palatino Linotype"/>
      <w:b/>
      <w:color w:val="000000"/>
      <w:sz w:val="32"/>
      <w:u w:val="single" w:color="000000"/>
    </w:rPr>
  </w:style>
  <w:style w:type="paragraph" w:styleId="Heading2">
    <w:name w:val="heading 2"/>
    <w:next w:val="Normal"/>
    <w:link w:val="Heading2Char"/>
    <w:uiPriority w:val="9"/>
    <w:unhideWhenUsed/>
    <w:qFormat/>
    <w:rsid w:val="0052790A"/>
    <w:pPr>
      <w:keepNext/>
      <w:keepLines/>
      <w:spacing w:after="56"/>
      <w:ind w:left="10" w:hanging="10"/>
      <w:outlineLvl w:val="1"/>
    </w:pPr>
    <w:rPr>
      <w:rFonts w:ascii="Berlin Sans FB Demi" w:eastAsia="Palatino Linotype" w:hAnsi="Berlin Sans FB Demi" w:cs="Palatino Linotype"/>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2790A"/>
    <w:rPr>
      <w:rFonts w:ascii="Berlin Sans FB Demi" w:eastAsia="Palatino Linotype" w:hAnsi="Berlin Sans FB Demi" w:cs="Palatino Linotype"/>
      <w:b/>
      <w:color w:val="000000"/>
      <w:sz w:val="24"/>
      <w:u w:val="single" w:color="000000"/>
    </w:rPr>
  </w:style>
  <w:style w:type="character" w:customStyle="1" w:styleId="Heading1Char">
    <w:name w:val="Heading 1 Char"/>
    <w:link w:val="Heading1"/>
    <w:uiPriority w:val="9"/>
    <w:rsid w:val="0052790A"/>
    <w:rPr>
      <w:rFonts w:ascii="Rockwell Extra Bold" w:eastAsia="Palatino Linotype" w:hAnsi="Rockwell Extra Bold" w:cs="Palatino Linotype"/>
      <w:b/>
      <w:color w:val="000000"/>
      <w:sz w:val="32"/>
      <w:u w:val="single" w:color="000000"/>
    </w:rPr>
  </w:style>
  <w:style w:type="character" w:styleId="Hyperlink">
    <w:name w:val="Hyperlink"/>
    <w:basedOn w:val="DefaultParagraphFont"/>
    <w:uiPriority w:val="99"/>
    <w:unhideWhenUsed/>
    <w:rsid w:val="00335F35"/>
    <w:rPr>
      <w:color w:val="0563C1" w:themeColor="hyperlink"/>
      <w:u w:val="single"/>
    </w:rPr>
  </w:style>
  <w:style w:type="paragraph" w:styleId="BalloonText">
    <w:name w:val="Balloon Text"/>
    <w:basedOn w:val="Normal"/>
    <w:link w:val="BalloonTextChar"/>
    <w:uiPriority w:val="99"/>
    <w:semiHidden/>
    <w:unhideWhenUsed/>
    <w:rsid w:val="00520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34C"/>
    <w:rPr>
      <w:rFonts w:ascii="Segoe UI" w:eastAsia="Calibri" w:hAnsi="Segoe UI" w:cs="Segoe UI"/>
      <w:color w:val="000000"/>
      <w:sz w:val="18"/>
      <w:szCs w:val="18"/>
    </w:rPr>
  </w:style>
  <w:style w:type="paragraph" w:styleId="Header">
    <w:name w:val="header"/>
    <w:basedOn w:val="Normal"/>
    <w:link w:val="HeaderChar"/>
    <w:uiPriority w:val="99"/>
    <w:unhideWhenUsed/>
    <w:rsid w:val="000B2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7A5"/>
    <w:rPr>
      <w:rFonts w:ascii="Calibri" w:eastAsia="Calibri" w:hAnsi="Calibri" w:cs="Calibri"/>
      <w:color w:val="000000"/>
    </w:rPr>
  </w:style>
  <w:style w:type="paragraph" w:styleId="Footer">
    <w:name w:val="footer"/>
    <w:basedOn w:val="Normal"/>
    <w:link w:val="FooterChar"/>
    <w:uiPriority w:val="99"/>
    <w:unhideWhenUsed/>
    <w:rsid w:val="000B2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7A5"/>
    <w:rPr>
      <w:rFonts w:ascii="Calibri" w:eastAsia="Calibri" w:hAnsi="Calibri" w:cs="Calibri"/>
      <w:color w:val="000000"/>
    </w:rPr>
  </w:style>
  <w:style w:type="table" w:styleId="TableGrid">
    <w:name w:val="Table Grid"/>
    <w:basedOn w:val="TableNormal"/>
    <w:uiPriority w:val="39"/>
    <w:rsid w:val="005F7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F7738"/>
    <w:rPr>
      <w:b/>
      <w:bCs/>
    </w:rPr>
  </w:style>
  <w:style w:type="paragraph" w:styleId="ListParagraph">
    <w:name w:val="List Paragraph"/>
    <w:basedOn w:val="Normal"/>
    <w:uiPriority w:val="34"/>
    <w:qFormat/>
    <w:rsid w:val="004E7DAD"/>
    <w:pPr>
      <w:ind w:left="720"/>
      <w:contextualSpacing/>
    </w:pPr>
  </w:style>
  <w:style w:type="paragraph" w:styleId="NoSpacing">
    <w:name w:val="No Spacing"/>
    <w:uiPriority w:val="1"/>
    <w:qFormat/>
    <w:rsid w:val="00593577"/>
    <w:pPr>
      <w:spacing w:after="0" w:line="240" w:lineRule="auto"/>
    </w:pPr>
    <w:rPr>
      <w:rFonts w:ascii="Gisha" w:eastAsia="Calibri" w:hAnsi="Gisha"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966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DDFA2-75D5-4AAC-BD2A-27D066B8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MOREHOUSE, JASON</dc:creator>
  <cp:keywords/>
  <cp:lastModifiedBy>MOREHOUSE, JASON</cp:lastModifiedBy>
  <cp:revision>4</cp:revision>
  <cp:lastPrinted>2018-09-03T12:11:00Z</cp:lastPrinted>
  <dcterms:created xsi:type="dcterms:W3CDTF">2022-08-27T17:15:00Z</dcterms:created>
  <dcterms:modified xsi:type="dcterms:W3CDTF">2022-08-27T17:18:00Z</dcterms:modified>
</cp:coreProperties>
</file>